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1A0" w:rsidRDefault="00AB4B09" w:rsidP="00DB2420">
      <w:pPr>
        <w:jc w:val="center"/>
        <w:rPr>
          <w:lang w:val="en-GB"/>
        </w:rPr>
        <w:sectPr w:rsidR="006E61A0" w:rsidSect="006E61A0">
          <w:headerReference w:type="default" r:id="rId9"/>
          <w:footerReference w:type="default" r:id="rId10"/>
          <w:footerReference w:type="first" r:id="rId11"/>
          <w:pgSz w:w="11906" w:h="16838" w:code="9"/>
          <w:pgMar w:top="1446" w:right="1418" w:bottom="1627" w:left="1418" w:header="709" w:footer="709" w:gutter="0"/>
          <w:cols w:space="708"/>
          <w:titlePg/>
          <w:docGrid w:linePitch="360"/>
        </w:sectPr>
      </w:pPr>
      <w:r>
        <w:rPr>
          <w:noProof/>
          <w:lang w:val="en-GB" w:eastAsia="en-GB"/>
        </w:rPr>
        <w:drawing>
          <wp:anchor distT="0" distB="0" distL="114300" distR="114300" simplePos="0" relativeHeight="251666944" behindDoc="1" locked="0" layoutInCell="1" allowOverlap="1" wp14:anchorId="2800650A" wp14:editId="3230E84E">
            <wp:simplePos x="0" y="0"/>
            <wp:positionH relativeFrom="column">
              <wp:posOffset>-991235</wp:posOffset>
            </wp:positionH>
            <wp:positionV relativeFrom="paragraph">
              <wp:posOffset>-918581</wp:posOffset>
            </wp:positionV>
            <wp:extent cx="7715250" cy="1828800"/>
            <wp:effectExtent l="0" t="0" r="0" b="0"/>
            <wp:wrapNone/>
            <wp:docPr id="15" name="Grafik 15" descr="::::5. Images HR:drapeau+map.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 Images HR:drapeau+map.psd"/>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771525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2539D">
        <w:rPr>
          <w:noProof/>
          <w:lang w:val="en-GB" w:eastAsia="en-GB"/>
        </w:rPr>
        <w:drawing>
          <wp:anchor distT="0" distB="0" distL="114300" distR="114300" simplePos="0" relativeHeight="251664896" behindDoc="0" locked="0" layoutInCell="1" allowOverlap="1" wp14:anchorId="194CD09B" wp14:editId="32EB7CBD">
            <wp:simplePos x="0" y="0"/>
            <wp:positionH relativeFrom="column">
              <wp:posOffset>1011555</wp:posOffset>
            </wp:positionH>
            <wp:positionV relativeFrom="paragraph">
              <wp:posOffset>2809240</wp:posOffset>
            </wp:positionV>
            <wp:extent cx="2569210" cy="1141730"/>
            <wp:effectExtent l="0" t="0" r="2540" b="1270"/>
            <wp:wrapNone/>
            <wp:docPr id="11" name="Grafik 11" descr="IRIS_3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28" descr="IRIS_3_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9210" cy="1141730"/>
                    </a:xfrm>
                    <a:prstGeom prst="rect">
                      <a:avLst/>
                    </a:prstGeom>
                    <a:noFill/>
                  </pic:spPr>
                </pic:pic>
              </a:graphicData>
            </a:graphic>
            <wp14:sizeRelH relativeFrom="page">
              <wp14:pctWidth>0</wp14:pctWidth>
            </wp14:sizeRelH>
            <wp14:sizeRelV relativeFrom="page">
              <wp14:pctHeight>0</wp14:pctHeight>
            </wp14:sizeRelV>
          </wp:anchor>
        </w:drawing>
      </w:r>
      <w:r w:rsidR="00B2539D">
        <w:rPr>
          <w:rFonts w:ascii="Times New Roman" w:hAnsi="Times New Roman"/>
          <w:noProof/>
          <w:sz w:val="24"/>
          <w:lang w:val="en-GB" w:eastAsia="en-GB"/>
        </w:rPr>
        <w:drawing>
          <wp:anchor distT="0" distB="0" distL="114300" distR="114300" simplePos="0" relativeHeight="251665920" behindDoc="0" locked="0" layoutInCell="1" allowOverlap="1" wp14:anchorId="0F1D1B81" wp14:editId="6AB4EA38">
            <wp:simplePos x="0" y="0"/>
            <wp:positionH relativeFrom="margin">
              <wp:align>center</wp:align>
            </wp:positionH>
            <wp:positionV relativeFrom="margin">
              <wp:align>bottom</wp:align>
            </wp:positionV>
            <wp:extent cx="3390900" cy="447675"/>
            <wp:effectExtent l="0" t="0" r="0" b="9525"/>
            <wp:wrapSquare wrapText="bothSides"/>
            <wp:docPr id="12" name="Grafik 12" descr="TEN-T Vorgabe_muss überall drau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TEN-T Vorgabe_muss überall drau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90900" cy="447675"/>
                    </a:xfrm>
                    <a:prstGeom prst="rect">
                      <a:avLst/>
                    </a:prstGeom>
                    <a:noFill/>
                  </pic:spPr>
                </pic:pic>
              </a:graphicData>
            </a:graphic>
            <wp14:sizeRelH relativeFrom="page">
              <wp14:pctWidth>0</wp14:pctWidth>
            </wp14:sizeRelH>
            <wp14:sizeRelV relativeFrom="page">
              <wp14:pctHeight>0</wp14:pctHeight>
            </wp14:sizeRelV>
          </wp:anchor>
        </w:drawing>
      </w:r>
      <w:r w:rsidR="006B1192">
        <w:rPr>
          <w:noProof/>
          <w:lang w:val="en-GB" w:eastAsia="en-GB"/>
        </w:rPr>
        <mc:AlternateContent>
          <mc:Choice Requires="wps">
            <w:drawing>
              <wp:anchor distT="0" distB="0" distL="114300" distR="114300" simplePos="0" relativeHeight="251652608" behindDoc="1" locked="0" layoutInCell="1" allowOverlap="1" wp14:anchorId="398A55B0" wp14:editId="0B0617A2">
                <wp:simplePos x="0" y="0"/>
                <wp:positionH relativeFrom="column">
                  <wp:posOffset>-946785</wp:posOffset>
                </wp:positionH>
                <wp:positionV relativeFrom="paragraph">
                  <wp:posOffset>1414145</wp:posOffset>
                </wp:positionV>
                <wp:extent cx="7658100" cy="8408670"/>
                <wp:effectExtent l="0" t="4445" r="3810" b="0"/>
                <wp:wrapNone/>
                <wp:docPr id="9" name="Rectangle 6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840867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3" o:spid="_x0000_s1026" style="position:absolute;margin-left:-74.55pt;margin-top:111.35pt;width:603pt;height:662.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" fillcolor="navy" stroked="f"/>
            </w:pict>
          </mc:Fallback>
        </mc:AlternateContent>
      </w:r>
      <w:r w:rsidR="006B1192">
        <w:rPr>
          <w:noProof/>
          <w:lang w:val="en-GB" w:eastAsia="en-GB"/>
        </w:rPr>
        <mc:AlternateContent>
          <mc:Choice Requires="wps">
            <w:drawing>
              <wp:anchor distT="0" distB="0" distL="114300" distR="114300" simplePos="0" relativeHeight="251653632" behindDoc="1" locked="0" layoutInCell="1" allowOverlap="1" wp14:anchorId="03C55B67" wp14:editId="45501EB6">
                <wp:simplePos x="0" y="0"/>
                <wp:positionH relativeFrom="column">
                  <wp:posOffset>-899795</wp:posOffset>
                </wp:positionH>
                <wp:positionV relativeFrom="paragraph">
                  <wp:posOffset>913130</wp:posOffset>
                </wp:positionV>
                <wp:extent cx="7579995" cy="539750"/>
                <wp:effectExtent l="0" t="0" r="0" b="4445"/>
                <wp:wrapNone/>
                <wp:docPr id="8" name="Rectangle 6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9995" cy="53975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4" o:spid="_x0000_s1026" style="position:absolute;margin-left:-70.85pt;margin-top:71.9pt;width:596.85pt;height: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" fillcolor="#fc0" stroked="f"/>
            </w:pict>
          </mc:Fallback>
        </mc:AlternateContent>
      </w:r>
      <w:r w:rsidR="006B1192">
        <w:rPr>
          <w:noProof/>
          <w:lang w:val="en-GB" w:eastAsia="en-GB"/>
        </w:rPr>
        <mc:AlternateContent>
          <mc:Choice Requires="wps">
            <w:drawing>
              <wp:anchor distT="0" distB="0" distL="114300" distR="114300" simplePos="0" relativeHeight="251660800" behindDoc="0" locked="0" layoutInCell="1" allowOverlap="1" wp14:anchorId="2DB710F9" wp14:editId="6312E6AA">
                <wp:simplePos x="0" y="0"/>
                <wp:positionH relativeFrom="column">
                  <wp:posOffset>967740</wp:posOffset>
                </wp:positionH>
                <wp:positionV relativeFrom="paragraph">
                  <wp:posOffset>5819140</wp:posOffset>
                </wp:positionV>
                <wp:extent cx="4823460" cy="1289050"/>
                <wp:effectExtent l="0" t="0" r="0" b="0"/>
                <wp:wrapNone/>
                <wp:docPr id="7" name="Text Box 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3460" cy="128905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F5E" w:rsidRPr="004B1661" w:rsidRDefault="00A00F5E" w:rsidP="003303F2">
                            <w:pPr>
                              <w:autoSpaceDE w:val="0"/>
                              <w:autoSpaceDN w:val="0"/>
                              <w:adjustRightInd w:val="0"/>
                              <w:rPr>
                                <w:rFonts w:cs="Arial"/>
                                <w:bCs/>
                                <w:i/>
                                <w:color w:val="FFFFFF"/>
                                <w:sz w:val="44"/>
                                <w:szCs w:val="44"/>
                                <w:lang w:val="en-GB"/>
                              </w:rPr>
                            </w:pPr>
                            <w:r>
                              <w:rPr>
                                <w:rFonts w:cs="Arial"/>
                                <w:bCs/>
                                <w:i/>
                                <w:color w:val="FFFFFF"/>
                                <w:sz w:val="44"/>
                                <w:szCs w:val="44"/>
                                <w:lang w:val="en-GB"/>
                              </w:rPr>
                              <w:t>Final Technical Report</w:t>
                            </w:r>
                          </w:p>
                          <w:p w:rsidR="00A00F5E" w:rsidRDefault="00A00F5E" w:rsidP="003303F2">
                            <w:pPr>
                              <w:autoSpaceDE w:val="0"/>
                              <w:autoSpaceDN w:val="0"/>
                              <w:adjustRightInd w:val="0"/>
                              <w:rPr>
                                <w:rFonts w:cs="Arial"/>
                                <w:bCs/>
                                <w:i/>
                                <w:color w:val="FFFFFF"/>
                                <w:sz w:val="44"/>
                                <w:szCs w:val="44"/>
                                <w:lang w:val="en-GB"/>
                              </w:rPr>
                            </w:pPr>
                            <w:r>
                              <w:rPr>
                                <w:rFonts w:cs="Arial"/>
                                <w:bCs/>
                                <w:i/>
                                <w:color w:val="FFFFFF"/>
                                <w:sz w:val="44"/>
                                <w:szCs w:val="44"/>
                                <w:lang w:val="en-GB"/>
                              </w:rPr>
                              <w:t>Part A - General</w:t>
                            </w:r>
                          </w:p>
                          <w:p w:rsidR="00A00F5E" w:rsidRDefault="00A00F5E" w:rsidP="003303F2">
                            <w:pPr>
                              <w:autoSpaceDE w:val="0"/>
                              <w:autoSpaceDN w:val="0"/>
                              <w:adjustRightInd w:val="0"/>
                              <w:rPr>
                                <w:rFonts w:cs="Arial"/>
                                <w:bCs/>
                                <w:i/>
                                <w:color w:val="FFFFFF"/>
                                <w:sz w:val="44"/>
                                <w:szCs w:val="44"/>
                                <w:lang w:val="en-GB"/>
                              </w:rPr>
                            </w:pPr>
                          </w:p>
                          <w:p w:rsidR="00A00F5E" w:rsidRPr="00D0755E" w:rsidRDefault="00A00F5E" w:rsidP="003303F2">
                            <w:pPr>
                              <w:autoSpaceDE w:val="0"/>
                              <w:autoSpaceDN w:val="0"/>
                              <w:adjustRightInd w:val="0"/>
                              <w:rPr>
                                <w:rFonts w:cs="Arial"/>
                                <w:bCs/>
                                <w:i/>
                                <w:color w:val="FFFFFF"/>
                                <w:sz w:val="32"/>
                                <w:szCs w:val="32"/>
                                <w:lang w:val="en-GB"/>
                              </w:rPr>
                            </w:pPr>
                            <w:r w:rsidRPr="00D0755E">
                              <w:rPr>
                                <w:rFonts w:cs="Arial"/>
                                <w:bCs/>
                                <w:i/>
                                <w:color w:val="FFFFFF"/>
                                <w:sz w:val="32"/>
                                <w:szCs w:val="32"/>
                                <w:lang w:val="en-GB"/>
                              </w:rPr>
                              <w:t>Publication date</w:t>
                            </w:r>
                            <w:r>
                              <w:rPr>
                                <w:rFonts w:cs="Arial"/>
                                <w:bCs/>
                                <w:i/>
                                <w:color w:val="FFFFFF"/>
                                <w:sz w:val="32"/>
                                <w:szCs w:val="32"/>
                                <w:lang w:val="en-GB"/>
                              </w:rPr>
                              <w:t xml:space="preserve"> (final version)</w:t>
                            </w:r>
                            <w:r w:rsidRPr="00D0755E">
                              <w:rPr>
                                <w:rFonts w:cs="Arial"/>
                                <w:bCs/>
                                <w:i/>
                                <w:color w:val="FFFFFF"/>
                                <w:sz w:val="32"/>
                                <w:szCs w:val="32"/>
                                <w:lang w:val="en-GB"/>
                              </w:rPr>
                              <w:t xml:space="preserve">: </w:t>
                            </w:r>
                            <w:r w:rsidR="00F47B49">
                              <w:rPr>
                                <w:rFonts w:cs="Arial"/>
                                <w:bCs/>
                                <w:i/>
                                <w:color w:val="FFFFFF"/>
                                <w:sz w:val="32"/>
                                <w:szCs w:val="32"/>
                                <w:lang w:val="en-GB"/>
                              </w:rPr>
                              <w:t>16</w:t>
                            </w:r>
                            <w:r>
                              <w:rPr>
                                <w:rFonts w:cs="Arial"/>
                                <w:bCs/>
                                <w:i/>
                                <w:color w:val="FFFFFF"/>
                                <w:sz w:val="32"/>
                                <w:szCs w:val="32"/>
                                <w:lang w:val="en-GB"/>
                              </w:rPr>
                              <w:t>.0</w:t>
                            </w:r>
                            <w:r w:rsidR="00F47B49">
                              <w:rPr>
                                <w:rFonts w:cs="Arial"/>
                                <w:bCs/>
                                <w:i/>
                                <w:color w:val="FFFFFF"/>
                                <w:sz w:val="32"/>
                                <w:szCs w:val="32"/>
                                <w:lang w:val="en-GB"/>
                              </w:rPr>
                              <w:t>3</w:t>
                            </w:r>
                            <w:r>
                              <w:rPr>
                                <w:rFonts w:cs="Arial"/>
                                <w:bCs/>
                                <w:i/>
                                <w:color w:val="FFFFFF"/>
                                <w:sz w:val="32"/>
                                <w:szCs w:val="32"/>
                                <w:lang w:val="en-GB"/>
                              </w:rPr>
                              <w:t>.2015</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22" o:spid="_x0000_s1026" type="#_x0000_t202" style="position:absolute;left:0;text-align:left;margin-left:76.2pt;margin-top:458.2pt;width:379.8pt;height:10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" filled="f" fillcolor="#bbe0e3" stroked="f">
                <v:textbox style="mso-fit-shape-to-text:t">
                  <w:txbxContent>
                    <w:p w:rsidR="00A00F5E" w:rsidRPr="004B1661" w:rsidRDefault="00A00F5E" w:rsidP="003303F2">
                      <w:pPr>
                        <w:autoSpaceDE w:val="0"/>
                        <w:autoSpaceDN w:val="0"/>
                        <w:adjustRightInd w:val="0"/>
                        <w:rPr>
                          <w:rFonts w:cs="Arial"/>
                          <w:bCs/>
                          <w:i/>
                          <w:color w:val="FFFFFF"/>
                          <w:sz w:val="44"/>
                          <w:szCs w:val="44"/>
                          <w:lang w:val="en-GB"/>
                        </w:rPr>
                      </w:pPr>
                      <w:r>
                        <w:rPr>
                          <w:rFonts w:cs="Arial"/>
                          <w:bCs/>
                          <w:i/>
                          <w:color w:val="FFFFFF"/>
                          <w:sz w:val="44"/>
                          <w:szCs w:val="44"/>
                          <w:lang w:val="en-GB"/>
                        </w:rPr>
                        <w:t>Final Technical Report</w:t>
                      </w:r>
                    </w:p>
                    <w:p w:rsidR="00A00F5E" w:rsidRDefault="00A00F5E" w:rsidP="003303F2">
                      <w:pPr>
                        <w:autoSpaceDE w:val="0"/>
                        <w:autoSpaceDN w:val="0"/>
                        <w:adjustRightInd w:val="0"/>
                        <w:rPr>
                          <w:rFonts w:cs="Arial"/>
                          <w:bCs/>
                          <w:i/>
                          <w:color w:val="FFFFFF"/>
                          <w:sz w:val="44"/>
                          <w:szCs w:val="44"/>
                          <w:lang w:val="en-GB"/>
                        </w:rPr>
                      </w:pPr>
                      <w:r>
                        <w:rPr>
                          <w:rFonts w:cs="Arial"/>
                          <w:bCs/>
                          <w:i/>
                          <w:color w:val="FFFFFF"/>
                          <w:sz w:val="44"/>
                          <w:szCs w:val="44"/>
                          <w:lang w:val="en-GB"/>
                        </w:rPr>
                        <w:t>Part A - General</w:t>
                      </w:r>
                    </w:p>
                    <w:p w:rsidR="00A00F5E" w:rsidRDefault="00A00F5E" w:rsidP="003303F2">
                      <w:pPr>
                        <w:autoSpaceDE w:val="0"/>
                        <w:autoSpaceDN w:val="0"/>
                        <w:adjustRightInd w:val="0"/>
                        <w:rPr>
                          <w:rFonts w:cs="Arial"/>
                          <w:bCs/>
                          <w:i/>
                          <w:color w:val="FFFFFF"/>
                          <w:sz w:val="44"/>
                          <w:szCs w:val="44"/>
                          <w:lang w:val="en-GB"/>
                        </w:rPr>
                      </w:pPr>
                    </w:p>
                    <w:p w:rsidR="00A00F5E" w:rsidRPr="00D0755E" w:rsidRDefault="00A00F5E" w:rsidP="003303F2">
                      <w:pPr>
                        <w:autoSpaceDE w:val="0"/>
                        <w:autoSpaceDN w:val="0"/>
                        <w:adjustRightInd w:val="0"/>
                        <w:rPr>
                          <w:rFonts w:cs="Arial"/>
                          <w:bCs/>
                          <w:i/>
                          <w:color w:val="FFFFFF"/>
                          <w:sz w:val="32"/>
                          <w:szCs w:val="32"/>
                          <w:lang w:val="en-GB"/>
                        </w:rPr>
                      </w:pPr>
                      <w:r w:rsidRPr="00D0755E">
                        <w:rPr>
                          <w:rFonts w:cs="Arial"/>
                          <w:bCs/>
                          <w:i/>
                          <w:color w:val="FFFFFF"/>
                          <w:sz w:val="32"/>
                          <w:szCs w:val="32"/>
                          <w:lang w:val="en-GB"/>
                        </w:rPr>
                        <w:t>Publication date</w:t>
                      </w:r>
                      <w:r>
                        <w:rPr>
                          <w:rFonts w:cs="Arial"/>
                          <w:bCs/>
                          <w:i/>
                          <w:color w:val="FFFFFF"/>
                          <w:sz w:val="32"/>
                          <w:szCs w:val="32"/>
                          <w:lang w:val="en-GB"/>
                        </w:rPr>
                        <w:t xml:space="preserve"> (final version)</w:t>
                      </w:r>
                      <w:r w:rsidRPr="00D0755E">
                        <w:rPr>
                          <w:rFonts w:cs="Arial"/>
                          <w:bCs/>
                          <w:i/>
                          <w:color w:val="FFFFFF"/>
                          <w:sz w:val="32"/>
                          <w:szCs w:val="32"/>
                          <w:lang w:val="en-GB"/>
                        </w:rPr>
                        <w:t xml:space="preserve">: </w:t>
                      </w:r>
                      <w:r w:rsidR="00F47B49">
                        <w:rPr>
                          <w:rFonts w:cs="Arial"/>
                          <w:bCs/>
                          <w:i/>
                          <w:color w:val="FFFFFF"/>
                          <w:sz w:val="32"/>
                          <w:szCs w:val="32"/>
                          <w:lang w:val="en-GB"/>
                        </w:rPr>
                        <w:t>16</w:t>
                      </w:r>
                      <w:r>
                        <w:rPr>
                          <w:rFonts w:cs="Arial"/>
                          <w:bCs/>
                          <w:i/>
                          <w:color w:val="FFFFFF"/>
                          <w:sz w:val="32"/>
                          <w:szCs w:val="32"/>
                          <w:lang w:val="en-GB"/>
                        </w:rPr>
                        <w:t>.0</w:t>
                      </w:r>
                      <w:r w:rsidR="00F47B49">
                        <w:rPr>
                          <w:rFonts w:cs="Arial"/>
                          <w:bCs/>
                          <w:i/>
                          <w:color w:val="FFFFFF"/>
                          <w:sz w:val="32"/>
                          <w:szCs w:val="32"/>
                          <w:lang w:val="en-GB"/>
                        </w:rPr>
                        <w:t>3</w:t>
                      </w:r>
                      <w:r>
                        <w:rPr>
                          <w:rFonts w:cs="Arial"/>
                          <w:bCs/>
                          <w:i/>
                          <w:color w:val="FFFFFF"/>
                          <w:sz w:val="32"/>
                          <w:szCs w:val="32"/>
                          <w:lang w:val="en-GB"/>
                        </w:rPr>
                        <w:t>.2015</w:t>
                      </w:r>
                    </w:p>
                  </w:txbxContent>
                </v:textbox>
              </v:shape>
            </w:pict>
          </mc:Fallback>
        </mc:AlternateContent>
      </w:r>
      <w:r w:rsidR="006B1192">
        <w:rPr>
          <w:noProof/>
          <w:lang w:val="en-GB" w:eastAsia="en-GB"/>
        </w:rPr>
        <mc:AlternateContent>
          <mc:Choice Requires="wps">
            <w:drawing>
              <wp:anchor distT="0" distB="0" distL="114300" distR="114300" simplePos="0" relativeHeight="251657728" behindDoc="0" locked="0" layoutInCell="1" allowOverlap="1" wp14:anchorId="6727E92A" wp14:editId="0128CF32">
                <wp:simplePos x="0" y="0"/>
                <wp:positionH relativeFrom="column">
                  <wp:posOffset>941070</wp:posOffset>
                </wp:positionH>
                <wp:positionV relativeFrom="paragraph">
                  <wp:posOffset>3545205</wp:posOffset>
                </wp:positionV>
                <wp:extent cx="4177665" cy="1610360"/>
                <wp:effectExtent l="0" t="1905" r="0" b="0"/>
                <wp:wrapNone/>
                <wp:docPr id="5" name="Text Box 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7665" cy="1610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F5E" w:rsidRDefault="00A00F5E" w:rsidP="003303F2">
                            <w:pPr>
                              <w:autoSpaceDE w:val="0"/>
                              <w:autoSpaceDN w:val="0"/>
                              <w:adjustRightInd w:val="0"/>
                              <w:rPr>
                                <w:rFonts w:cs="Arial"/>
                                <w:b/>
                                <w:bCs/>
                                <w:color w:val="FFFFFF"/>
                                <w:sz w:val="52"/>
                                <w:szCs w:val="52"/>
                                <w:lang w:val="en-GB"/>
                              </w:rPr>
                            </w:pPr>
                            <w:r>
                              <w:rPr>
                                <w:rFonts w:cs="Arial"/>
                                <w:b/>
                                <w:bCs/>
                                <w:color w:val="FFFFFF"/>
                                <w:sz w:val="52"/>
                                <w:szCs w:val="52"/>
                                <w:lang w:val="en-GB"/>
                              </w:rPr>
                              <w:t>IRIS Europe 3 – Implementation of River Information Services in Europe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19" o:spid="_x0000_s1027" type="#_x0000_t202" style="position:absolute;left:0;text-align:left;margin-left:74.1pt;margin-top:279.15pt;width:328.95pt;height:12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" filled="f" fillcolor="#bbe0e3" stroked="f">
                <v:textbox style="mso-fit-shape-to-text:t">
                  <w:txbxContent>
                    <w:p w:rsidR="00A00F5E" w:rsidRDefault="00A00F5E" w:rsidP="003303F2">
                      <w:pPr>
                        <w:autoSpaceDE w:val="0"/>
                        <w:autoSpaceDN w:val="0"/>
                        <w:adjustRightInd w:val="0"/>
                        <w:rPr>
                          <w:rFonts w:cs="Arial"/>
                          <w:b/>
                          <w:bCs/>
                          <w:color w:val="FFFFFF"/>
                          <w:sz w:val="52"/>
                          <w:szCs w:val="52"/>
                          <w:lang w:val="en-GB"/>
                        </w:rPr>
                      </w:pPr>
                      <w:r>
                        <w:rPr>
                          <w:rFonts w:cs="Arial"/>
                          <w:b/>
                          <w:bCs/>
                          <w:color w:val="FFFFFF"/>
                          <w:sz w:val="52"/>
                          <w:szCs w:val="52"/>
                          <w:lang w:val="en-GB"/>
                        </w:rPr>
                        <w:t xml:space="preserve">IRIS Europe 3 – Implementation of River Information </w:t>
                      </w:r>
                      <w:bookmarkStart w:id="1" w:name="_GoBack"/>
                      <w:bookmarkEnd w:id="1"/>
                      <w:r>
                        <w:rPr>
                          <w:rFonts w:cs="Arial"/>
                          <w:b/>
                          <w:bCs/>
                          <w:color w:val="FFFFFF"/>
                          <w:sz w:val="52"/>
                          <w:szCs w:val="52"/>
                          <w:lang w:val="en-GB"/>
                        </w:rPr>
                        <w:t>Services in Europe</w:t>
                      </w:r>
                    </w:p>
                  </w:txbxContent>
                </v:textbox>
              </v:shape>
            </w:pict>
          </mc:Fallback>
        </mc:AlternateContent>
      </w:r>
      <w:r w:rsidR="006B1192">
        <w:rPr>
          <w:noProof/>
          <w:lang w:val="en-GB" w:eastAsia="en-GB"/>
        </w:rPr>
        <mc:AlternateContent>
          <mc:Choice Requires="wps">
            <w:drawing>
              <wp:anchor distT="0" distB="0" distL="114300" distR="114300" simplePos="0" relativeHeight="251656704" behindDoc="0" locked="0" layoutInCell="1" allowOverlap="1" wp14:anchorId="15A169F6" wp14:editId="6C6AD011">
                <wp:simplePos x="0" y="0"/>
                <wp:positionH relativeFrom="column">
                  <wp:posOffset>944880</wp:posOffset>
                </wp:positionH>
                <wp:positionV relativeFrom="paragraph">
                  <wp:posOffset>901700</wp:posOffset>
                </wp:positionV>
                <wp:extent cx="4196715" cy="558800"/>
                <wp:effectExtent l="1905" t="0" r="1905" b="0"/>
                <wp:wrapNone/>
                <wp:docPr id="4"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715" cy="5588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0F5E" w:rsidRDefault="00A00F5E" w:rsidP="003303F2">
                            <w:pPr>
                              <w:autoSpaceDE w:val="0"/>
                              <w:autoSpaceDN w:val="0"/>
                              <w:adjustRightInd w:val="0"/>
                              <w:rPr>
                                <w:rFonts w:cs="Arial"/>
                                <w:b/>
                                <w:bCs/>
                                <w:color w:val="000000"/>
                                <w:sz w:val="32"/>
                                <w:szCs w:val="32"/>
                                <w:lang w:val="en-GB"/>
                              </w:rPr>
                            </w:pPr>
                            <w:r>
                              <w:rPr>
                                <w:rFonts w:cs="Arial"/>
                                <w:b/>
                                <w:bCs/>
                                <w:color w:val="000000"/>
                                <w:sz w:val="32"/>
                                <w:szCs w:val="32"/>
                                <w:lang w:val="en-GB"/>
                              </w:rPr>
                              <w:t>The European Union's TEN-T programme supporting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18" o:spid="_x0000_s1028" type="#_x0000_t202" style="position:absolute;left:0;text-align:left;margin-left:74.4pt;margin-top:71pt;width:330.45pt;height:4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" filled="f" fillcolor="#bbe0e3" stroked="f">
                <v:textbox style="mso-fit-shape-to-text:t">
                  <w:txbxContent>
                    <w:p w:rsidR="00A00F5E" w:rsidRDefault="00A00F5E" w:rsidP="003303F2">
                      <w:pPr>
                        <w:autoSpaceDE w:val="0"/>
                        <w:autoSpaceDN w:val="0"/>
                        <w:adjustRightInd w:val="0"/>
                        <w:rPr>
                          <w:rFonts w:cs="Arial"/>
                          <w:b/>
                          <w:bCs/>
                          <w:color w:val="000000"/>
                          <w:sz w:val="32"/>
                          <w:szCs w:val="32"/>
                          <w:lang w:val="en-GB"/>
                        </w:rPr>
                      </w:pPr>
                      <w:r>
                        <w:rPr>
                          <w:rFonts w:cs="Arial"/>
                          <w:b/>
                          <w:bCs/>
                          <w:color w:val="000000"/>
                          <w:sz w:val="32"/>
                          <w:szCs w:val="32"/>
                          <w:lang w:val="en-GB"/>
                        </w:rPr>
                        <w:t>The European Union's TEN-T programme supporting …</w:t>
                      </w:r>
                    </w:p>
                  </w:txbxContent>
                </v:textbox>
              </v:shape>
            </w:pict>
          </mc:Fallback>
        </mc:AlternateContent>
      </w:r>
    </w:p>
    <w:p w:rsidR="00DB2420" w:rsidRPr="00DB2420" w:rsidRDefault="006B1192" w:rsidP="00AD5638">
      <w:pPr>
        <w:jc w:val="center"/>
        <w:rPr>
          <w:lang w:val="en-GB"/>
        </w:rPr>
      </w:pPr>
      <w:r>
        <w:rPr>
          <w:noProof/>
          <w:lang w:val="en-GB" w:eastAsia="en-GB"/>
        </w:rPr>
        <w:lastRenderedPageBreak/>
        <w:drawing>
          <wp:inline distT="0" distB="0" distL="0" distR="0" wp14:anchorId="58BD0F60" wp14:editId="6803CD62">
            <wp:extent cx="3590925" cy="1600200"/>
            <wp:effectExtent l="0" t="0" r="9525" b="0"/>
            <wp:docPr id="2" name="Bild 2" descr="IRIS_3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IS_3_Log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90925" cy="1600200"/>
                    </a:xfrm>
                    <a:prstGeom prst="rect">
                      <a:avLst/>
                    </a:prstGeom>
                    <a:noFill/>
                    <a:ln>
                      <a:noFill/>
                    </a:ln>
                  </pic:spPr>
                </pic:pic>
              </a:graphicData>
            </a:graphic>
          </wp:inline>
        </w:drawing>
      </w:r>
    </w:p>
    <w:p w:rsidR="004277F5" w:rsidRPr="00DB2420" w:rsidRDefault="004277F5" w:rsidP="00DB2420">
      <w:pPr>
        <w:jc w:val="center"/>
        <w:rPr>
          <w:sz w:val="36"/>
          <w:szCs w:val="36"/>
          <w:lang w:val="en-GB"/>
        </w:rPr>
      </w:pPr>
      <w:r w:rsidRPr="00DB2420">
        <w:rPr>
          <w:sz w:val="36"/>
          <w:szCs w:val="36"/>
          <w:lang w:val="en-GB"/>
        </w:rPr>
        <w:t xml:space="preserve">Implementation of River Information Services in </w:t>
      </w:r>
      <w:smartTag w:uri="urn:schemas-microsoft-com:office:smarttags" w:element="place">
        <w:r w:rsidRPr="00DB2420">
          <w:rPr>
            <w:sz w:val="36"/>
            <w:szCs w:val="36"/>
            <w:lang w:val="en-GB"/>
          </w:rPr>
          <w:t>Europe</w:t>
        </w:r>
      </w:smartTag>
    </w:p>
    <w:p w:rsidR="003A6688" w:rsidRDefault="003A6688" w:rsidP="00DB2420">
      <w:pPr>
        <w:rPr>
          <w:lang w:val="en-GB"/>
        </w:rPr>
      </w:pPr>
    </w:p>
    <w:p w:rsidR="006B3A4B" w:rsidRDefault="006B3A4B" w:rsidP="00DB2420">
      <w:pPr>
        <w:rPr>
          <w:lang w:val="en-GB"/>
        </w:rPr>
      </w:pPr>
    </w:p>
    <w:p w:rsidR="009D6F87" w:rsidRDefault="009D6F87" w:rsidP="00DB2420">
      <w:pPr>
        <w:rPr>
          <w:lang w:val="en-GB"/>
        </w:rPr>
      </w:pPr>
    </w:p>
    <w:p w:rsidR="009D6F87" w:rsidRDefault="009D6F87" w:rsidP="00DB2420">
      <w:pPr>
        <w:rPr>
          <w:lang w:val="en-GB"/>
        </w:rPr>
      </w:pPr>
    </w:p>
    <w:p w:rsidR="009D6F87" w:rsidRDefault="009D6F87" w:rsidP="00DB2420">
      <w:pPr>
        <w:rPr>
          <w:lang w:val="en-GB"/>
        </w:rPr>
      </w:pPr>
    </w:p>
    <w:p w:rsidR="009D6F87" w:rsidRPr="00DB2420" w:rsidRDefault="009D6F87" w:rsidP="00DB2420">
      <w:pPr>
        <w:rPr>
          <w:lang w:val="en-GB"/>
        </w:rPr>
      </w:pPr>
    </w:p>
    <w:p w:rsidR="003A6688" w:rsidRPr="00DB2420" w:rsidRDefault="003A6688" w:rsidP="00DB2420">
      <w:pPr>
        <w:rPr>
          <w:lang w:val="en-GB"/>
        </w:rPr>
      </w:pPr>
    </w:p>
    <w:tbl>
      <w:tblPr>
        <w:tblW w:w="9285" w:type="dxa"/>
        <w:tblLayout w:type="fixed"/>
        <w:tblLook w:val="01E0" w:firstRow="1" w:lastRow="1" w:firstColumn="1" w:lastColumn="1" w:noHBand="0" w:noVBand="0"/>
      </w:tblPr>
      <w:tblGrid>
        <w:gridCol w:w="445"/>
        <w:gridCol w:w="4393"/>
        <w:gridCol w:w="3991"/>
        <w:gridCol w:w="456"/>
      </w:tblGrid>
      <w:tr w:rsidR="00E53BC9" w:rsidRPr="00DB2420" w:rsidTr="009D6F87">
        <w:trPr>
          <w:gridBefore w:val="1"/>
          <w:gridAfter w:val="2"/>
          <w:wBefore w:w="445" w:type="dxa"/>
          <w:wAfter w:w="4447" w:type="dxa"/>
        </w:trPr>
        <w:tc>
          <w:tcPr>
            <w:tcW w:w="4393" w:type="dxa"/>
            <w:tcBorders>
              <w:top w:val="single" w:sz="4" w:space="0" w:color="auto"/>
              <w:left w:val="single" w:sz="4" w:space="0" w:color="auto"/>
              <w:right w:val="single" w:sz="4" w:space="0" w:color="auto"/>
            </w:tcBorders>
          </w:tcPr>
          <w:p w:rsidR="00E53BC9" w:rsidRPr="003C0074" w:rsidRDefault="00CB744F" w:rsidP="00B43513">
            <w:pPr>
              <w:spacing w:beforeLines="20" w:before="48" w:afterLines="20" w:after="48"/>
              <w:rPr>
                <w:b/>
                <w:sz w:val="28"/>
                <w:szCs w:val="28"/>
                <w:lang w:val="en-GB"/>
              </w:rPr>
            </w:pPr>
            <w:r>
              <w:rPr>
                <w:b/>
                <w:sz w:val="28"/>
                <w:szCs w:val="28"/>
                <w:lang w:val="en-GB"/>
              </w:rPr>
              <w:t>Deliverable</w:t>
            </w:r>
          </w:p>
        </w:tc>
      </w:tr>
      <w:tr w:rsidR="00E53BC9" w:rsidRPr="00DB2420" w:rsidTr="009D6F87">
        <w:trPr>
          <w:gridBefore w:val="1"/>
          <w:gridAfter w:val="2"/>
          <w:wBefore w:w="445" w:type="dxa"/>
          <w:wAfter w:w="4447" w:type="dxa"/>
        </w:trPr>
        <w:tc>
          <w:tcPr>
            <w:tcW w:w="4393" w:type="dxa"/>
            <w:tcBorders>
              <w:top w:val="single" w:sz="4" w:space="0" w:color="auto"/>
              <w:right w:val="single" w:sz="4" w:space="0" w:color="auto"/>
            </w:tcBorders>
          </w:tcPr>
          <w:p w:rsidR="00E53BC9" w:rsidRPr="00DB2420" w:rsidRDefault="00E53BC9" w:rsidP="00F15F52">
            <w:pPr>
              <w:rPr>
                <w:lang w:val="en-GB"/>
              </w:rPr>
            </w:pPr>
          </w:p>
        </w:tc>
      </w:tr>
      <w:tr w:rsidR="00E53BC9" w:rsidRPr="00DB2420" w:rsidTr="009D6F87">
        <w:trPr>
          <w:gridAfter w:val="2"/>
          <w:wAfter w:w="4447" w:type="dxa"/>
        </w:trPr>
        <w:tc>
          <w:tcPr>
            <w:tcW w:w="4838" w:type="dxa"/>
            <w:gridSpan w:val="2"/>
            <w:tcBorders>
              <w:right w:val="single" w:sz="4" w:space="0" w:color="auto"/>
            </w:tcBorders>
          </w:tcPr>
          <w:p w:rsidR="00E53BC9" w:rsidRPr="00DB2420" w:rsidRDefault="00E53BC9" w:rsidP="00B43513">
            <w:pPr>
              <w:spacing w:beforeLines="20" w:before="48" w:afterLines="20" w:after="48"/>
              <w:rPr>
                <w:lang w:val="en-GB"/>
              </w:rPr>
            </w:pPr>
            <w:r w:rsidRPr="00DB2420">
              <w:rPr>
                <w:lang w:val="en-GB"/>
              </w:rPr>
              <w:t xml:space="preserve">Title of </w:t>
            </w:r>
            <w:r w:rsidR="00CB744F">
              <w:rPr>
                <w:lang w:val="en-GB"/>
              </w:rPr>
              <w:t>deliverable</w:t>
            </w:r>
          </w:p>
        </w:tc>
      </w:tr>
      <w:tr w:rsidR="00E53BC9" w:rsidRPr="008B4A79" w:rsidTr="009D6F87">
        <w:trPr>
          <w:gridBefore w:val="1"/>
          <w:gridAfter w:val="2"/>
          <w:wBefore w:w="445" w:type="dxa"/>
          <w:wAfter w:w="4447" w:type="dxa"/>
        </w:trPr>
        <w:tc>
          <w:tcPr>
            <w:tcW w:w="4393" w:type="dxa"/>
            <w:tcBorders>
              <w:top w:val="single" w:sz="4" w:space="0" w:color="auto"/>
              <w:left w:val="single" w:sz="4" w:space="0" w:color="auto"/>
              <w:bottom w:val="single" w:sz="4" w:space="0" w:color="auto"/>
              <w:right w:val="single" w:sz="4" w:space="0" w:color="auto"/>
            </w:tcBorders>
          </w:tcPr>
          <w:p w:rsidR="00E53BC9" w:rsidRDefault="001C6068" w:rsidP="00B43513">
            <w:pPr>
              <w:spacing w:beforeLines="20" w:before="48" w:afterLines="20" w:after="48"/>
              <w:rPr>
                <w:b/>
                <w:sz w:val="28"/>
                <w:szCs w:val="28"/>
                <w:lang w:val="en-GB"/>
              </w:rPr>
            </w:pPr>
            <w:r>
              <w:rPr>
                <w:b/>
                <w:sz w:val="28"/>
                <w:szCs w:val="28"/>
                <w:lang w:val="en-GB"/>
              </w:rPr>
              <w:t>Final Technical Report</w:t>
            </w:r>
          </w:p>
          <w:p w:rsidR="001C6068" w:rsidRPr="003C0074" w:rsidRDefault="001C6068" w:rsidP="00B43513">
            <w:pPr>
              <w:spacing w:beforeLines="20" w:before="48" w:afterLines="20" w:after="48"/>
              <w:rPr>
                <w:b/>
                <w:sz w:val="28"/>
                <w:szCs w:val="28"/>
                <w:lang w:val="en-GB"/>
              </w:rPr>
            </w:pPr>
            <w:r>
              <w:rPr>
                <w:b/>
                <w:sz w:val="28"/>
                <w:szCs w:val="28"/>
                <w:lang w:val="en-GB"/>
              </w:rPr>
              <w:t>Part A - General</w:t>
            </w:r>
          </w:p>
        </w:tc>
      </w:tr>
      <w:tr w:rsidR="009D6F87" w:rsidRPr="008B4A79" w:rsidTr="009D6F87">
        <w:trPr>
          <w:gridBefore w:val="1"/>
          <w:gridAfter w:val="1"/>
          <w:wBefore w:w="445" w:type="dxa"/>
          <w:wAfter w:w="456" w:type="dxa"/>
        </w:trPr>
        <w:tc>
          <w:tcPr>
            <w:tcW w:w="4393" w:type="dxa"/>
            <w:vMerge w:val="restart"/>
            <w:tcBorders>
              <w:top w:val="single" w:sz="4" w:space="0" w:color="auto"/>
              <w:right w:val="single" w:sz="4" w:space="0" w:color="auto"/>
            </w:tcBorders>
          </w:tcPr>
          <w:p w:rsidR="009D6F87" w:rsidRPr="00DB2420" w:rsidRDefault="009D6F87" w:rsidP="00DE7E6D">
            <w:pPr>
              <w:rPr>
                <w:lang w:val="en-GB"/>
              </w:rPr>
            </w:pPr>
          </w:p>
        </w:tc>
        <w:tc>
          <w:tcPr>
            <w:tcW w:w="3991" w:type="dxa"/>
            <w:tcBorders>
              <w:left w:val="single" w:sz="4" w:space="0" w:color="auto"/>
            </w:tcBorders>
          </w:tcPr>
          <w:p w:rsidR="009D6F87" w:rsidRPr="00DB2420" w:rsidRDefault="009D6F87" w:rsidP="00DE7E6D">
            <w:pPr>
              <w:rPr>
                <w:lang w:val="en-GB"/>
              </w:rPr>
            </w:pPr>
          </w:p>
        </w:tc>
      </w:tr>
      <w:tr w:rsidR="009D6F87" w:rsidRPr="00DB2420" w:rsidTr="009D6F87">
        <w:trPr>
          <w:gridBefore w:val="1"/>
          <w:wBefore w:w="445" w:type="dxa"/>
        </w:trPr>
        <w:tc>
          <w:tcPr>
            <w:tcW w:w="4393" w:type="dxa"/>
            <w:vMerge/>
            <w:tcBorders>
              <w:right w:val="single" w:sz="4" w:space="0" w:color="auto"/>
            </w:tcBorders>
          </w:tcPr>
          <w:p w:rsidR="009D6F87" w:rsidRDefault="009D6F87" w:rsidP="00DE7E6D">
            <w:pPr>
              <w:spacing w:beforeLines="20" w:before="48" w:afterLines="20" w:after="48"/>
              <w:rPr>
                <w:lang w:val="en-GB"/>
              </w:rPr>
            </w:pPr>
          </w:p>
        </w:tc>
        <w:tc>
          <w:tcPr>
            <w:tcW w:w="4447" w:type="dxa"/>
            <w:gridSpan w:val="2"/>
            <w:tcBorders>
              <w:left w:val="single" w:sz="4" w:space="0" w:color="auto"/>
            </w:tcBorders>
          </w:tcPr>
          <w:p w:rsidR="009D6F87" w:rsidRDefault="009D6F87" w:rsidP="00DE7E6D">
            <w:pPr>
              <w:spacing w:beforeLines="20" w:before="48" w:afterLines="20" w:after="48"/>
              <w:jc w:val="right"/>
              <w:rPr>
                <w:lang w:val="en-GB"/>
              </w:rPr>
            </w:pPr>
            <w:r>
              <w:rPr>
                <w:lang w:val="en-GB"/>
              </w:rPr>
              <w:t>Version</w:t>
            </w:r>
          </w:p>
        </w:tc>
      </w:tr>
      <w:tr w:rsidR="009D6F87" w:rsidRPr="00DB2420" w:rsidTr="009D6F87">
        <w:trPr>
          <w:gridBefore w:val="1"/>
          <w:gridAfter w:val="1"/>
          <w:wBefore w:w="445" w:type="dxa"/>
          <w:wAfter w:w="456" w:type="dxa"/>
        </w:trPr>
        <w:tc>
          <w:tcPr>
            <w:tcW w:w="4393" w:type="dxa"/>
            <w:vMerge/>
            <w:tcBorders>
              <w:right w:val="single" w:sz="4" w:space="0" w:color="auto"/>
            </w:tcBorders>
          </w:tcPr>
          <w:p w:rsidR="009D6F87" w:rsidRPr="00DB2420" w:rsidRDefault="009D6F87" w:rsidP="0015017A">
            <w:pPr>
              <w:spacing w:beforeLines="20" w:before="48" w:afterLines="20" w:after="48"/>
              <w:jc w:val="right"/>
              <w:rPr>
                <w:lang w:val="en-GB"/>
              </w:rPr>
            </w:pPr>
          </w:p>
        </w:tc>
        <w:tc>
          <w:tcPr>
            <w:tcW w:w="3991" w:type="dxa"/>
            <w:tcBorders>
              <w:top w:val="single" w:sz="4" w:space="0" w:color="auto"/>
              <w:left w:val="single" w:sz="4" w:space="0" w:color="auto"/>
              <w:bottom w:val="single" w:sz="4" w:space="0" w:color="auto"/>
              <w:right w:val="single" w:sz="4" w:space="0" w:color="auto"/>
            </w:tcBorders>
          </w:tcPr>
          <w:p w:rsidR="009D6F87" w:rsidRPr="00DB2420" w:rsidRDefault="00080F9D" w:rsidP="00F47B49">
            <w:pPr>
              <w:spacing w:beforeLines="20" w:before="48" w:afterLines="20" w:after="48"/>
              <w:jc w:val="right"/>
              <w:rPr>
                <w:lang w:val="en-GB"/>
              </w:rPr>
            </w:pPr>
            <w:r>
              <w:rPr>
                <w:lang w:val="en-GB"/>
              </w:rPr>
              <w:t>v</w:t>
            </w:r>
            <w:r w:rsidR="00F47B49">
              <w:rPr>
                <w:lang w:val="en-GB"/>
              </w:rPr>
              <w:t>1</w:t>
            </w:r>
            <w:r>
              <w:rPr>
                <w:lang w:val="en-GB"/>
              </w:rPr>
              <w:t>p</w:t>
            </w:r>
            <w:r w:rsidR="00F47B49">
              <w:rPr>
                <w:lang w:val="en-GB"/>
              </w:rPr>
              <w:t>0</w:t>
            </w:r>
            <w:r w:rsidR="00B16338">
              <w:rPr>
                <w:lang w:val="en-GB"/>
              </w:rPr>
              <w:t xml:space="preserve"> (</w:t>
            </w:r>
            <w:r w:rsidR="0096699F">
              <w:rPr>
                <w:lang w:val="en-GB"/>
              </w:rPr>
              <w:t>final</w:t>
            </w:r>
            <w:r w:rsidR="00B16338">
              <w:rPr>
                <w:lang w:val="en-GB"/>
              </w:rPr>
              <w:t>)</w:t>
            </w:r>
          </w:p>
        </w:tc>
      </w:tr>
      <w:tr w:rsidR="009D6F87" w:rsidRPr="00DB2420" w:rsidTr="009D6F87">
        <w:trPr>
          <w:gridBefore w:val="1"/>
          <w:gridAfter w:val="1"/>
          <w:wBefore w:w="445" w:type="dxa"/>
          <w:wAfter w:w="456" w:type="dxa"/>
        </w:trPr>
        <w:tc>
          <w:tcPr>
            <w:tcW w:w="4393" w:type="dxa"/>
            <w:vMerge/>
            <w:tcBorders>
              <w:right w:val="single" w:sz="4" w:space="0" w:color="auto"/>
            </w:tcBorders>
          </w:tcPr>
          <w:p w:rsidR="009D6F87" w:rsidRPr="00DB2420" w:rsidRDefault="009D6F87" w:rsidP="00DE7E6D">
            <w:pPr>
              <w:rPr>
                <w:lang w:val="en-GB"/>
              </w:rPr>
            </w:pPr>
          </w:p>
        </w:tc>
        <w:tc>
          <w:tcPr>
            <w:tcW w:w="3991" w:type="dxa"/>
            <w:tcBorders>
              <w:top w:val="single" w:sz="4" w:space="0" w:color="auto"/>
              <w:left w:val="single" w:sz="4" w:space="0" w:color="auto"/>
            </w:tcBorders>
          </w:tcPr>
          <w:p w:rsidR="009D6F87" w:rsidRPr="00DB2420" w:rsidRDefault="009D6F87" w:rsidP="00DE7E6D">
            <w:pPr>
              <w:rPr>
                <w:lang w:val="en-GB"/>
              </w:rPr>
            </w:pPr>
          </w:p>
        </w:tc>
      </w:tr>
      <w:tr w:rsidR="009D6F87" w:rsidRPr="00DB2420" w:rsidTr="009D6F87">
        <w:trPr>
          <w:gridBefore w:val="1"/>
          <w:wBefore w:w="445" w:type="dxa"/>
        </w:trPr>
        <w:tc>
          <w:tcPr>
            <w:tcW w:w="4393" w:type="dxa"/>
            <w:vMerge/>
            <w:tcBorders>
              <w:right w:val="single" w:sz="4" w:space="0" w:color="auto"/>
            </w:tcBorders>
          </w:tcPr>
          <w:p w:rsidR="009D6F87" w:rsidRDefault="009D6F87" w:rsidP="00DE7E6D">
            <w:pPr>
              <w:spacing w:beforeLines="20" w:before="48" w:afterLines="20" w:after="48"/>
              <w:rPr>
                <w:lang w:val="en-GB"/>
              </w:rPr>
            </w:pPr>
          </w:p>
        </w:tc>
        <w:tc>
          <w:tcPr>
            <w:tcW w:w="4447" w:type="dxa"/>
            <w:gridSpan w:val="2"/>
            <w:tcBorders>
              <w:left w:val="single" w:sz="4" w:space="0" w:color="auto"/>
            </w:tcBorders>
          </w:tcPr>
          <w:p w:rsidR="009D6F87" w:rsidRDefault="009D6F87" w:rsidP="00DE7E6D">
            <w:pPr>
              <w:spacing w:beforeLines="20" w:before="48" w:afterLines="20" w:after="48"/>
              <w:jc w:val="right"/>
              <w:rPr>
                <w:lang w:val="en-GB"/>
              </w:rPr>
            </w:pPr>
            <w:r>
              <w:rPr>
                <w:lang w:val="en-GB"/>
              </w:rPr>
              <w:t>Date</w:t>
            </w:r>
          </w:p>
        </w:tc>
      </w:tr>
      <w:tr w:rsidR="009D6F87" w:rsidRPr="00DB2420" w:rsidTr="009D6F87">
        <w:trPr>
          <w:gridBefore w:val="1"/>
          <w:gridAfter w:val="1"/>
          <w:wBefore w:w="445" w:type="dxa"/>
          <w:wAfter w:w="456" w:type="dxa"/>
        </w:trPr>
        <w:tc>
          <w:tcPr>
            <w:tcW w:w="4393" w:type="dxa"/>
            <w:vMerge/>
            <w:tcBorders>
              <w:right w:val="single" w:sz="4" w:space="0" w:color="auto"/>
            </w:tcBorders>
          </w:tcPr>
          <w:p w:rsidR="009D6F87" w:rsidRPr="00DB2420" w:rsidRDefault="009D6F87" w:rsidP="0015017A">
            <w:pPr>
              <w:spacing w:beforeLines="20" w:before="48" w:afterLines="20" w:after="48"/>
              <w:jc w:val="right"/>
              <w:rPr>
                <w:lang w:val="en-GB"/>
              </w:rPr>
            </w:pPr>
          </w:p>
        </w:tc>
        <w:tc>
          <w:tcPr>
            <w:tcW w:w="3991" w:type="dxa"/>
            <w:tcBorders>
              <w:top w:val="single" w:sz="4" w:space="0" w:color="auto"/>
              <w:left w:val="single" w:sz="4" w:space="0" w:color="auto"/>
              <w:bottom w:val="single" w:sz="4" w:space="0" w:color="auto"/>
              <w:right w:val="single" w:sz="4" w:space="0" w:color="auto"/>
            </w:tcBorders>
          </w:tcPr>
          <w:p w:rsidR="009D6F87" w:rsidRPr="00DB2420" w:rsidRDefault="00F47B49" w:rsidP="00F47B49">
            <w:pPr>
              <w:spacing w:beforeLines="20" w:before="48" w:afterLines="20" w:after="48"/>
              <w:jc w:val="right"/>
              <w:rPr>
                <w:lang w:val="en-GB"/>
              </w:rPr>
            </w:pPr>
            <w:r>
              <w:rPr>
                <w:rFonts w:cs="Arial"/>
                <w:szCs w:val="20"/>
                <w:lang w:val="en-GB"/>
              </w:rPr>
              <w:t>March</w:t>
            </w:r>
            <w:r w:rsidR="001C6068">
              <w:rPr>
                <w:rFonts w:cs="Arial"/>
                <w:szCs w:val="20"/>
                <w:lang w:val="en-GB"/>
              </w:rPr>
              <w:t xml:space="preserve"> </w:t>
            </w:r>
            <w:r>
              <w:rPr>
                <w:rFonts w:cs="Arial"/>
                <w:szCs w:val="20"/>
                <w:lang w:val="en-GB"/>
              </w:rPr>
              <w:t>16</w:t>
            </w:r>
            <w:r w:rsidR="001C6068">
              <w:rPr>
                <w:rFonts w:cs="Arial"/>
                <w:szCs w:val="20"/>
                <w:lang w:val="en-GB"/>
              </w:rPr>
              <w:t>, 201</w:t>
            </w:r>
            <w:r w:rsidR="0096699F">
              <w:rPr>
                <w:rFonts w:cs="Arial"/>
                <w:szCs w:val="20"/>
                <w:lang w:val="en-GB"/>
              </w:rPr>
              <w:t>5</w:t>
            </w:r>
          </w:p>
        </w:tc>
      </w:tr>
      <w:tr w:rsidR="009D6F87" w:rsidRPr="00DB2420" w:rsidTr="009D6F87">
        <w:trPr>
          <w:gridBefore w:val="1"/>
          <w:gridAfter w:val="1"/>
          <w:wBefore w:w="445" w:type="dxa"/>
          <w:wAfter w:w="456" w:type="dxa"/>
        </w:trPr>
        <w:tc>
          <w:tcPr>
            <w:tcW w:w="4393" w:type="dxa"/>
            <w:vMerge/>
            <w:tcBorders>
              <w:right w:val="single" w:sz="4" w:space="0" w:color="auto"/>
            </w:tcBorders>
          </w:tcPr>
          <w:p w:rsidR="009D6F87" w:rsidRPr="00DB2420" w:rsidRDefault="009D6F87" w:rsidP="003E67DA">
            <w:pPr>
              <w:rPr>
                <w:lang w:val="en-GB"/>
              </w:rPr>
            </w:pPr>
          </w:p>
        </w:tc>
        <w:tc>
          <w:tcPr>
            <w:tcW w:w="3991" w:type="dxa"/>
            <w:tcBorders>
              <w:top w:val="single" w:sz="4" w:space="0" w:color="auto"/>
              <w:left w:val="single" w:sz="4" w:space="0" w:color="auto"/>
            </w:tcBorders>
          </w:tcPr>
          <w:p w:rsidR="009D6F87" w:rsidRPr="00DB2420" w:rsidRDefault="009D6F87" w:rsidP="003E67DA">
            <w:pPr>
              <w:rPr>
                <w:lang w:val="en-GB"/>
              </w:rPr>
            </w:pPr>
          </w:p>
        </w:tc>
      </w:tr>
      <w:tr w:rsidR="009D6F87" w:rsidRPr="00DB2420" w:rsidTr="009D6F87">
        <w:trPr>
          <w:gridBefore w:val="1"/>
          <w:wBefore w:w="445" w:type="dxa"/>
        </w:trPr>
        <w:tc>
          <w:tcPr>
            <w:tcW w:w="4393" w:type="dxa"/>
            <w:vMerge/>
            <w:tcBorders>
              <w:right w:val="single" w:sz="4" w:space="0" w:color="auto"/>
            </w:tcBorders>
          </w:tcPr>
          <w:p w:rsidR="009D6F87" w:rsidRDefault="009D6F87" w:rsidP="003E67DA">
            <w:pPr>
              <w:spacing w:beforeLines="20" w:before="48" w:afterLines="20" w:after="48"/>
              <w:rPr>
                <w:lang w:val="en-GB"/>
              </w:rPr>
            </w:pPr>
          </w:p>
        </w:tc>
        <w:tc>
          <w:tcPr>
            <w:tcW w:w="4447" w:type="dxa"/>
            <w:gridSpan w:val="2"/>
            <w:tcBorders>
              <w:left w:val="single" w:sz="4" w:space="0" w:color="auto"/>
            </w:tcBorders>
          </w:tcPr>
          <w:p w:rsidR="009D6F87" w:rsidRDefault="009D6F87" w:rsidP="00D94F08">
            <w:pPr>
              <w:spacing w:beforeLines="20" w:before="48" w:afterLines="20" w:after="48"/>
              <w:jc w:val="right"/>
              <w:rPr>
                <w:lang w:val="en-GB"/>
              </w:rPr>
            </w:pPr>
            <w:r>
              <w:rPr>
                <w:lang w:val="en-GB"/>
              </w:rPr>
              <w:t>Status</w:t>
            </w:r>
          </w:p>
        </w:tc>
      </w:tr>
      <w:tr w:rsidR="009D6F87" w:rsidRPr="00DB2420" w:rsidTr="009D6F87">
        <w:trPr>
          <w:gridBefore w:val="1"/>
          <w:gridAfter w:val="1"/>
          <w:wBefore w:w="445" w:type="dxa"/>
          <w:wAfter w:w="456" w:type="dxa"/>
        </w:trPr>
        <w:tc>
          <w:tcPr>
            <w:tcW w:w="4393" w:type="dxa"/>
            <w:vMerge/>
            <w:tcBorders>
              <w:right w:val="single" w:sz="4" w:space="0" w:color="auto"/>
            </w:tcBorders>
          </w:tcPr>
          <w:p w:rsidR="009D6F87" w:rsidRPr="00DB2420" w:rsidRDefault="009D6F87" w:rsidP="0015017A">
            <w:pPr>
              <w:spacing w:beforeLines="20" w:before="48" w:afterLines="20" w:after="48"/>
              <w:jc w:val="right"/>
              <w:rPr>
                <w:lang w:val="en-GB"/>
              </w:rPr>
            </w:pPr>
          </w:p>
        </w:tc>
        <w:tc>
          <w:tcPr>
            <w:tcW w:w="3991" w:type="dxa"/>
            <w:tcBorders>
              <w:top w:val="single" w:sz="4" w:space="0" w:color="auto"/>
              <w:left w:val="single" w:sz="4" w:space="0" w:color="auto"/>
              <w:bottom w:val="single" w:sz="4" w:space="0" w:color="auto"/>
              <w:right w:val="single" w:sz="4" w:space="0" w:color="auto"/>
            </w:tcBorders>
          </w:tcPr>
          <w:p w:rsidR="009D6F87" w:rsidRPr="00DB2420" w:rsidRDefault="008B4A79" w:rsidP="0015017A">
            <w:pPr>
              <w:spacing w:beforeLines="20" w:before="48" w:afterLines="20" w:after="48"/>
              <w:jc w:val="right"/>
              <w:rPr>
                <w:lang w:val="en-GB"/>
              </w:rPr>
            </w:pPr>
            <w:bookmarkStart w:id="0" w:name="_GoBack"/>
            <w:r>
              <w:rPr>
                <w:lang w:val="en-GB"/>
              </w:rPr>
              <w:t>Public</w:t>
            </w:r>
            <w:bookmarkEnd w:id="0"/>
          </w:p>
        </w:tc>
      </w:tr>
      <w:tr w:rsidR="009D6F87" w:rsidRPr="00DB2420" w:rsidTr="009D6F87">
        <w:trPr>
          <w:gridBefore w:val="1"/>
          <w:gridAfter w:val="1"/>
          <w:wBefore w:w="445" w:type="dxa"/>
          <w:wAfter w:w="456" w:type="dxa"/>
        </w:trPr>
        <w:tc>
          <w:tcPr>
            <w:tcW w:w="4393" w:type="dxa"/>
            <w:vMerge/>
            <w:tcBorders>
              <w:right w:val="single" w:sz="4" w:space="0" w:color="auto"/>
            </w:tcBorders>
          </w:tcPr>
          <w:p w:rsidR="009D6F87" w:rsidRPr="00DB2420" w:rsidRDefault="009D6F87" w:rsidP="00DD4738">
            <w:pPr>
              <w:rPr>
                <w:lang w:val="en-GB"/>
              </w:rPr>
            </w:pPr>
          </w:p>
        </w:tc>
        <w:tc>
          <w:tcPr>
            <w:tcW w:w="3991" w:type="dxa"/>
            <w:tcBorders>
              <w:top w:val="single" w:sz="4" w:space="0" w:color="auto"/>
              <w:left w:val="single" w:sz="4" w:space="0" w:color="auto"/>
            </w:tcBorders>
          </w:tcPr>
          <w:p w:rsidR="009D6F87" w:rsidRPr="00DB2420" w:rsidRDefault="009D6F87" w:rsidP="00DD4738">
            <w:pPr>
              <w:rPr>
                <w:lang w:val="en-GB"/>
              </w:rPr>
            </w:pPr>
          </w:p>
        </w:tc>
      </w:tr>
      <w:tr w:rsidR="009F45ED" w:rsidRPr="00DB2420" w:rsidTr="009D6F87">
        <w:trPr>
          <w:gridAfter w:val="2"/>
          <w:wAfter w:w="4447" w:type="dxa"/>
        </w:trPr>
        <w:tc>
          <w:tcPr>
            <w:tcW w:w="4838" w:type="dxa"/>
            <w:gridSpan w:val="2"/>
            <w:tcBorders>
              <w:right w:val="single" w:sz="4" w:space="0" w:color="auto"/>
            </w:tcBorders>
          </w:tcPr>
          <w:p w:rsidR="009F45ED" w:rsidRDefault="009F45ED" w:rsidP="00DD4738">
            <w:pPr>
              <w:spacing w:beforeLines="20" w:before="48" w:afterLines="20" w:after="48"/>
              <w:rPr>
                <w:lang w:val="en-GB"/>
              </w:rPr>
            </w:pPr>
            <w:r>
              <w:rPr>
                <w:lang w:val="en-GB"/>
              </w:rPr>
              <w:t>Main author(s)</w:t>
            </w:r>
          </w:p>
        </w:tc>
      </w:tr>
      <w:tr w:rsidR="009F45ED" w:rsidRPr="0080392C" w:rsidTr="009D6F87">
        <w:trPr>
          <w:gridBefore w:val="1"/>
          <w:gridAfter w:val="2"/>
          <w:wBefore w:w="445" w:type="dxa"/>
          <w:wAfter w:w="4447" w:type="dxa"/>
        </w:trPr>
        <w:tc>
          <w:tcPr>
            <w:tcW w:w="4393" w:type="dxa"/>
            <w:tcBorders>
              <w:top w:val="single" w:sz="4" w:space="0" w:color="auto"/>
              <w:left w:val="single" w:sz="4" w:space="0" w:color="auto"/>
              <w:bottom w:val="single" w:sz="4" w:space="0" w:color="auto"/>
              <w:right w:val="single" w:sz="4" w:space="0" w:color="auto"/>
            </w:tcBorders>
          </w:tcPr>
          <w:p w:rsidR="00D75995" w:rsidRPr="0080392C" w:rsidRDefault="001C6068" w:rsidP="00DD4738">
            <w:pPr>
              <w:spacing w:beforeLines="20" w:before="48" w:afterLines="20" w:after="48"/>
            </w:pPr>
            <w:r>
              <w:rPr>
                <w:lang w:val="en-GB"/>
              </w:rPr>
              <w:t>Mario Kaufmann, viadonau, Austria</w:t>
            </w:r>
          </w:p>
        </w:tc>
      </w:tr>
    </w:tbl>
    <w:p w:rsidR="006E61A0" w:rsidRDefault="006E61A0" w:rsidP="006E61A0">
      <w:pPr>
        <w:pStyle w:val="Fuzeile"/>
      </w:pPr>
    </w:p>
    <w:p w:rsidR="00D94F08" w:rsidRDefault="003A6688" w:rsidP="00D94F08">
      <w:pPr>
        <w:rPr>
          <w:lang w:val="en-GB"/>
        </w:rPr>
      </w:pPr>
      <w:r w:rsidRPr="00D75995">
        <w:rPr>
          <w:lang w:val="en-GB"/>
        </w:rPr>
        <w:br w:type="page"/>
      </w:r>
    </w:p>
    <w:tbl>
      <w:tblPr>
        <w:tblW w:w="8949" w:type="dxa"/>
        <w:tblInd w:w="-6" w:type="dxa"/>
        <w:tblLayout w:type="fixed"/>
        <w:tblLook w:val="01E0" w:firstRow="1" w:lastRow="1" w:firstColumn="1" w:lastColumn="1" w:noHBand="0" w:noVBand="0"/>
      </w:tblPr>
      <w:tblGrid>
        <w:gridCol w:w="6"/>
        <w:gridCol w:w="450"/>
        <w:gridCol w:w="4390"/>
        <w:gridCol w:w="1717"/>
        <w:gridCol w:w="2386"/>
      </w:tblGrid>
      <w:tr w:rsidR="00D94F08" w:rsidRPr="008B4A79" w:rsidTr="0015017A">
        <w:trPr>
          <w:gridBefore w:val="1"/>
          <w:gridAfter w:val="2"/>
          <w:wBefore w:w="6" w:type="dxa"/>
          <w:wAfter w:w="4103" w:type="dxa"/>
        </w:trPr>
        <w:tc>
          <w:tcPr>
            <w:tcW w:w="4840" w:type="dxa"/>
            <w:gridSpan w:val="2"/>
          </w:tcPr>
          <w:p w:rsidR="00D94F08" w:rsidRDefault="00540169" w:rsidP="00DE7E6D">
            <w:pPr>
              <w:spacing w:beforeLines="20" w:before="48" w:afterLines="20" w:after="48"/>
              <w:rPr>
                <w:lang w:val="en-GB"/>
              </w:rPr>
            </w:pPr>
            <w:r>
              <w:rPr>
                <w:lang w:val="en-GB"/>
              </w:rPr>
              <w:lastRenderedPageBreak/>
              <w:t>Document history (v</w:t>
            </w:r>
            <w:r w:rsidR="00D94F08">
              <w:rPr>
                <w:lang w:val="en-GB"/>
              </w:rPr>
              <w:t>ersion / date / authorised by</w:t>
            </w:r>
            <w:r>
              <w:rPr>
                <w:lang w:val="en-GB"/>
              </w:rPr>
              <w:t>)</w:t>
            </w:r>
          </w:p>
        </w:tc>
      </w:tr>
      <w:tr w:rsidR="00D94F08" w:rsidRPr="00DB2420" w:rsidTr="00D94F08">
        <w:trPr>
          <w:gridBefore w:val="2"/>
          <w:wBefore w:w="456" w:type="dxa"/>
        </w:trPr>
        <w:tc>
          <w:tcPr>
            <w:tcW w:w="4390" w:type="dxa"/>
            <w:tcBorders>
              <w:top w:val="single" w:sz="4" w:space="0" w:color="auto"/>
              <w:left w:val="single" w:sz="4" w:space="0" w:color="auto"/>
              <w:bottom w:val="single" w:sz="4" w:space="0" w:color="auto"/>
              <w:right w:val="single" w:sz="4" w:space="0" w:color="auto"/>
            </w:tcBorders>
          </w:tcPr>
          <w:p w:rsidR="00D94F08" w:rsidRDefault="0096699F" w:rsidP="00DE7E6D">
            <w:pPr>
              <w:spacing w:beforeLines="20" w:before="48" w:afterLines="20" w:after="48"/>
              <w:rPr>
                <w:lang w:val="en-GB"/>
              </w:rPr>
            </w:pPr>
            <w:r>
              <w:rPr>
                <w:lang w:val="en-GB"/>
              </w:rPr>
              <w:t>v0p1 (first draft)</w:t>
            </w:r>
          </w:p>
        </w:tc>
        <w:tc>
          <w:tcPr>
            <w:tcW w:w="1717" w:type="dxa"/>
            <w:tcBorders>
              <w:top w:val="single" w:sz="4" w:space="0" w:color="auto"/>
              <w:left w:val="single" w:sz="4" w:space="0" w:color="auto"/>
              <w:bottom w:val="single" w:sz="4" w:space="0" w:color="auto"/>
              <w:right w:val="single" w:sz="4" w:space="0" w:color="auto"/>
            </w:tcBorders>
          </w:tcPr>
          <w:p w:rsidR="00D94F08" w:rsidRDefault="0096699F" w:rsidP="00DE7E6D">
            <w:pPr>
              <w:spacing w:beforeLines="20" w:before="48" w:afterLines="20" w:after="48"/>
              <w:rPr>
                <w:lang w:val="en-GB"/>
              </w:rPr>
            </w:pPr>
            <w:r>
              <w:rPr>
                <w:lang w:val="en-GB"/>
              </w:rPr>
              <w:t>29.10.2014</w:t>
            </w:r>
          </w:p>
        </w:tc>
        <w:tc>
          <w:tcPr>
            <w:tcW w:w="2386" w:type="dxa"/>
            <w:tcBorders>
              <w:top w:val="single" w:sz="4" w:space="0" w:color="auto"/>
              <w:left w:val="single" w:sz="4" w:space="0" w:color="auto"/>
              <w:bottom w:val="single" w:sz="4" w:space="0" w:color="auto"/>
              <w:right w:val="single" w:sz="4" w:space="0" w:color="auto"/>
            </w:tcBorders>
          </w:tcPr>
          <w:p w:rsidR="00D94F08" w:rsidRDefault="0096699F" w:rsidP="00DE7E6D">
            <w:pPr>
              <w:spacing w:beforeLines="20" w:before="48" w:afterLines="20" w:after="48"/>
              <w:rPr>
                <w:lang w:val="en-GB"/>
              </w:rPr>
            </w:pPr>
            <w:r>
              <w:rPr>
                <w:lang w:val="en-GB"/>
              </w:rPr>
              <w:t>viadonau</w:t>
            </w:r>
          </w:p>
        </w:tc>
      </w:tr>
      <w:tr w:rsidR="00D94F08" w:rsidRPr="00DB2420" w:rsidTr="00D94F08">
        <w:trPr>
          <w:gridBefore w:val="2"/>
          <w:wBefore w:w="456" w:type="dxa"/>
        </w:trPr>
        <w:tc>
          <w:tcPr>
            <w:tcW w:w="4390" w:type="dxa"/>
            <w:tcBorders>
              <w:top w:val="single" w:sz="4" w:space="0" w:color="auto"/>
              <w:left w:val="single" w:sz="4" w:space="0" w:color="auto"/>
              <w:bottom w:val="single" w:sz="4" w:space="0" w:color="auto"/>
              <w:right w:val="single" w:sz="4" w:space="0" w:color="auto"/>
            </w:tcBorders>
          </w:tcPr>
          <w:p w:rsidR="00D94F08" w:rsidRDefault="0096699F" w:rsidP="00DE7E6D">
            <w:pPr>
              <w:spacing w:beforeLines="20" w:before="48" w:afterLines="20" w:after="48"/>
              <w:rPr>
                <w:lang w:val="en-GB"/>
              </w:rPr>
            </w:pPr>
            <w:r>
              <w:rPr>
                <w:lang w:val="en-GB"/>
              </w:rPr>
              <w:t>v0p2 (draft final)</w:t>
            </w:r>
          </w:p>
        </w:tc>
        <w:tc>
          <w:tcPr>
            <w:tcW w:w="1717" w:type="dxa"/>
            <w:tcBorders>
              <w:top w:val="single" w:sz="4" w:space="0" w:color="auto"/>
              <w:left w:val="single" w:sz="4" w:space="0" w:color="auto"/>
              <w:bottom w:val="single" w:sz="4" w:space="0" w:color="auto"/>
              <w:right w:val="single" w:sz="4" w:space="0" w:color="auto"/>
            </w:tcBorders>
          </w:tcPr>
          <w:p w:rsidR="00D94F08" w:rsidRDefault="0096699F" w:rsidP="00743D8E">
            <w:pPr>
              <w:spacing w:beforeLines="20" w:before="48" w:afterLines="20" w:after="48"/>
              <w:rPr>
                <w:lang w:val="en-GB"/>
              </w:rPr>
            </w:pPr>
            <w:r>
              <w:rPr>
                <w:lang w:val="en-GB"/>
              </w:rPr>
              <w:t>2</w:t>
            </w:r>
            <w:r w:rsidR="00743D8E">
              <w:rPr>
                <w:lang w:val="en-GB"/>
              </w:rPr>
              <w:t>9</w:t>
            </w:r>
            <w:r>
              <w:rPr>
                <w:lang w:val="en-GB"/>
              </w:rPr>
              <w:t>.01.2015</w:t>
            </w:r>
          </w:p>
        </w:tc>
        <w:tc>
          <w:tcPr>
            <w:tcW w:w="2386" w:type="dxa"/>
            <w:tcBorders>
              <w:top w:val="single" w:sz="4" w:space="0" w:color="auto"/>
              <w:left w:val="single" w:sz="4" w:space="0" w:color="auto"/>
              <w:bottom w:val="single" w:sz="4" w:space="0" w:color="auto"/>
              <w:right w:val="single" w:sz="4" w:space="0" w:color="auto"/>
            </w:tcBorders>
          </w:tcPr>
          <w:p w:rsidR="00D94F08" w:rsidRDefault="0096699F" w:rsidP="00DE7E6D">
            <w:pPr>
              <w:spacing w:beforeLines="20" w:before="48" w:afterLines="20" w:after="48"/>
              <w:rPr>
                <w:lang w:val="en-GB"/>
              </w:rPr>
            </w:pPr>
            <w:r>
              <w:rPr>
                <w:lang w:val="en-GB"/>
              </w:rPr>
              <w:t>viadonau</w:t>
            </w:r>
          </w:p>
        </w:tc>
      </w:tr>
      <w:tr w:rsidR="0096699F" w:rsidRPr="0032487A" w:rsidTr="00217AAA">
        <w:trPr>
          <w:gridBefore w:val="2"/>
          <w:wBefore w:w="456" w:type="dxa"/>
        </w:trPr>
        <w:tc>
          <w:tcPr>
            <w:tcW w:w="4390" w:type="dxa"/>
            <w:tcBorders>
              <w:top w:val="single" w:sz="4" w:space="0" w:color="auto"/>
              <w:left w:val="single" w:sz="4" w:space="0" w:color="auto"/>
              <w:bottom w:val="single" w:sz="4" w:space="0" w:color="auto"/>
              <w:right w:val="single" w:sz="4" w:space="0" w:color="auto"/>
            </w:tcBorders>
          </w:tcPr>
          <w:p w:rsidR="0096699F" w:rsidRDefault="0096699F" w:rsidP="00217AAA">
            <w:pPr>
              <w:spacing w:beforeLines="20" w:before="48" w:afterLines="20" w:after="48"/>
              <w:rPr>
                <w:lang w:val="en-GB"/>
              </w:rPr>
            </w:pPr>
            <w:r>
              <w:rPr>
                <w:lang w:val="en-GB"/>
              </w:rPr>
              <w:t>v1p0 (final)</w:t>
            </w:r>
          </w:p>
        </w:tc>
        <w:tc>
          <w:tcPr>
            <w:tcW w:w="1717" w:type="dxa"/>
            <w:tcBorders>
              <w:top w:val="single" w:sz="4" w:space="0" w:color="auto"/>
              <w:left w:val="single" w:sz="4" w:space="0" w:color="auto"/>
              <w:bottom w:val="single" w:sz="4" w:space="0" w:color="auto"/>
              <w:right w:val="single" w:sz="4" w:space="0" w:color="auto"/>
            </w:tcBorders>
          </w:tcPr>
          <w:p w:rsidR="0096699F" w:rsidRDefault="00F47B49" w:rsidP="00F47B49">
            <w:pPr>
              <w:spacing w:beforeLines="20" w:before="48" w:afterLines="20" w:after="48"/>
              <w:rPr>
                <w:lang w:val="en-GB"/>
              </w:rPr>
            </w:pPr>
            <w:r>
              <w:rPr>
                <w:lang w:val="en-GB"/>
              </w:rPr>
              <w:t>16</w:t>
            </w:r>
            <w:r w:rsidR="00E924E5">
              <w:rPr>
                <w:lang w:val="en-GB"/>
              </w:rPr>
              <w:t>.</w:t>
            </w:r>
            <w:r>
              <w:rPr>
                <w:lang w:val="en-GB"/>
              </w:rPr>
              <w:t>03</w:t>
            </w:r>
            <w:r w:rsidR="00E924E5">
              <w:rPr>
                <w:lang w:val="en-GB"/>
              </w:rPr>
              <w:t>.2015</w:t>
            </w:r>
          </w:p>
        </w:tc>
        <w:tc>
          <w:tcPr>
            <w:tcW w:w="2386" w:type="dxa"/>
            <w:tcBorders>
              <w:top w:val="single" w:sz="4" w:space="0" w:color="auto"/>
              <w:left w:val="single" w:sz="4" w:space="0" w:color="auto"/>
              <w:bottom w:val="single" w:sz="4" w:space="0" w:color="auto"/>
              <w:right w:val="single" w:sz="4" w:space="0" w:color="auto"/>
            </w:tcBorders>
          </w:tcPr>
          <w:p w:rsidR="0096699F" w:rsidRDefault="0096699F" w:rsidP="00217AAA">
            <w:pPr>
              <w:spacing w:beforeLines="20" w:before="48" w:afterLines="20" w:after="48"/>
              <w:rPr>
                <w:lang w:val="en-GB"/>
              </w:rPr>
            </w:pPr>
            <w:r>
              <w:rPr>
                <w:lang w:val="en-GB"/>
              </w:rPr>
              <w:t>Project Consortium including Beneficiaries</w:t>
            </w:r>
          </w:p>
        </w:tc>
      </w:tr>
      <w:tr w:rsidR="00D94F08" w:rsidRPr="00DB2420" w:rsidTr="00D94F08">
        <w:trPr>
          <w:gridBefore w:val="2"/>
          <w:gridAfter w:val="2"/>
          <w:wBefore w:w="456" w:type="dxa"/>
          <w:wAfter w:w="4103" w:type="dxa"/>
        </w:trPr>
        <w:tc>
          <w:tcPr>
            <w:tcW w:w="4390" w:type="dxa"/>
            <w:tcBorders>
              <w:top w:val="single" w:sz="4" w:space="0" w:color="auto"/>
              <w:right w:val="single" w:sz="4" w:space="0" w:color="auto"/>
            </w:tcBorders>
          </w:tcPr>
          <w:p w:rsidR="00D94F08" w:rsidRPr="00DB2420" w:rsidRDefault="00D94F08" w:rsidP="00DE7E6D">
            <w:pPr>
              <w:rPr>
                <w:lang w:val="en-GB"/>
              </w:rPr>
            </w:pPr>
          </w:p>
        </w:tc>
      </w:tr>
      <w:tr w:rsidR="00D94F08" w:rsidRPr="00DB2420" w:rsidTr="00D94F08">
        <w:trPr>
          <w:gridAfter w:val="2"/>
          <w:wAfter w:w="4103" w:type="dxa"/>
        </w:trPr>
        <w:tc>
          <w:tcPr>
            <w:tcW w:w="4846" w:type="dxa"/>
            <w:gridSpan w:val="3"/>
            <w:tcBorders>
              <w:right w:val="single" w:sz="4" w:space="0" w:color="auto"/>
            </w:tcBorders>
            <w:shd w:val="clear" w:color="auto" w:fill="auto"/>
          </w:tcPr>
          <w:p w:rsidR="00D94F08" w:rsidRPr="00D75995" w:rsidRDefault="00D94F08" w:rsidP="00DE7E6D">
            <w:pPr>
              <w:spacing w:beforeLines="20" w:before="48" w:afterLines="20" w:after="48"/>
            </w:pPr>
            <w:r>
              <w:rPr>
                <w:lang w:val="en-GB"/>
              </w:rPr>
              <w:t>Contributing authors</w:t>
            </w:r>
          </w:p>
        </w:tc>
      </w:tr>
      <w:tr w:rsidR="00D94F08" w:rsidRPr="00DB2420" w:rsidTr="00080F9D">
        <w:trPr>
          <w:gridBefore w:val="2"/>
          <w:wBefore w:w="456" w:type="dxa"/>
        </w:trPr>
        <w:tc>
          <w:tcPr>
            <w:tcW w:w="8493" w:type="dxa"/>
            <w:gridSpan w:val="3"/>
            <w:tcBorders>
              <w:top w:val="single" w:sz="4" w:space="0" w:color="auto"/>
              <w:left w:val="single" w:sz="4" w:space="0" w:color="auto"/>
              <w:bottom w:val="single" w:sz="4" w:space="0" w:color="auto"/>
              <w:right w:val="single" w:sz="4" w:space="0" w:color="auto"/>
            </w:tcBorders>
            <w:shd w:val="clear" w:color="auto" w:fill="auto"/>
          </w:tcPr>
          <w:p w:rsidR="00D94F08" w:rsidRPr="003C0074" w:rsidRDefault="00E924E5" w:rsidP="00E924E5">
            <w:pPr>
              <w:spacing w:beforeLines="20" w:before="48" w:afterLines="20" w:after="48"/>
              <w:rPr>
                <w:lang w:val="en-GB"/>
              </w:rPr>
            </w:pPr>
            <w:r>
              <w:rPr>
                <w:lang w:val="en-GB"/>
              </w:rPr>
              <w:t>Hélène Gilkarov, viadonau, Austria</w:t>
            </w:r>
          </w:p>
        </w:tc>
      </w:tr>
    </w:tbl>
    <w:p w:rsidR="00D94F08" w:rsidRDefault="00D94F08" w:rsidP="00D94F08">
      <w:pPr>
        <w:rPr>
          <w:lang w:val="en-GB"/>
        </w:rPr>
      </w:pPr>
    </w:p>
    <w:p w:rsidR="00D94F08" w:rsidRDefault="00D94F08" w:rsidP="00D94F08">
      <w:pPr>
        <w:rPr>
          <w:lang w:val="en-GB"/>
        </w:rPr>
      </w:pPr>
    </w:p>
    <w:p w:rsidR="004D5AD7" w:rsidRDefault="004D5AD7" w:rsidP="00D94F08">
      <w:pPr>
        <w:rPr>
          <w:lang w:val="en-GB"/>
        </w:rPr>
      </w:pPr>
    </w:p>
    <w:p w:rsidR="001C6068" w:rsidRDefault="001C6068">
      <w:pPr>
        <w:rPr>
          <w:b/>
          <w:bCs/>
          <w:sz w:val="28"/>
          <w:szCs w:val="20"/>
          <w:lang w:val="en-GB"/>
        </w:rPr>
      </w:pPr>
      <w:r>
        <w:rPr>
          <w:b/>
          <w:bCs/>
          <w:sz w:val="28"/>
          <w:szCs w:val="20"/>
          <w:lang w:val="en-GB"/>
        </w:rPr>
        <w:br w:type="page"/>
      </w:r>
    </w:p>
    <w:p w:rsidR="00AA4D75" w:rsidRDefault="00AA4D75" w:rsidP="00332CCA">
      <w:pPr>
        <w:spacing w:before="48" w:after="48"/>
        <w:rPr>
          <w:bCs/>
          <w:szCs w:val="20"/>
          <w:lang w:val="en-GB"/>
        </w:rPr>
      </w:pPr>
      <w:r w:rsidRPr="00AA4D75">
        <w:rPr>
          <w:b/>
          <w:bCs/>
          <w:sz w:val="28"/>
          <w:szCs w:val="20"/>
          <w:lang w:val="en-GB"/>
        </w:rPr>
        <w:lastRenderedPageBreak/>
        <w:t>Table of content</w:t>
      </w:r>
    </w:p>
    <w:p w:rsidR="00F47B49" w:rsidRDefault="0019408D">
      <w:pPr>
        <w:pStyle w:val="Verzeichnis1"/>
        <w:tabs>
          <w:tab w:val="right" w:leader="dot" w:pos="9060"/>
        </w:tabs>
        <w:rPr>
          <w:rFonts w:asciiTheme="minorHAnsi" w:eastAsiaTheme="minorEastAsia" w:hAnsiTheme="minorHAnsi" w:cstheme="minorBidi"/>
          <w:noProof/>
          <w:sz w:val="22"/>
          <w:szCs w:val="22"/>
          <w:lang w:val="en-GB" w:eastAsia="en-GB"/>
        </w:rPr>
      </w:pPr>
      <w:r>
        <w:rPr>
          <w:bCs/>
          <w:szCs w:val="20"/>
          <w:lang w:val="en-GB"/>
        </w:rPr>
        <w:fldChar w:fldCharType="begin"/>
      </w:r>
      <w:r>
        <w:rPr>
          <w:bCs/>
          <w:szCs w:val="20"/>
          <w:lang w:val="en-GB"/>
        </w:rPr>
        <w:instrText xml:space="preserve"> TOC \o "1-3" \h \z \u </w:instrText>
      </w:r>
      <w:r>
        <w:rPr>
          <w:bCs/>
          <w:szCs w:val="20"/>
          <w:lang w:val="en-GB"/>
        </w:rPr>
        <w:fldChar w:fldCharType="separate"/>
      </w:r>
      <w:hyperlink w:anchor="_Toc414264696" w:history="1">
        <w:r w:rsidR="00F47B49" w:rsidRPr="00A06265">
          <w:rPr>
            <w:rStyle w:val="Hyperlink"/>
            <w:noProof/>
            <w:lang w:val="en-GB"/>
          </w:rPr>
          <w:t>Acknowledgements</w:t>
        </w:r>
        <w:r w:rsidR="00F47B49">
          <w:rPr>
            <w:noProof/>
            <w:webHidden/>
          </w:rPr>
          <w:tab/>
        </w:r>
        <w:r w:rsidR="00F47B49">
          <w:rPr>
            <w:noProof/>
            <w:webHidden/>
          </w:rPr>
          <w:fldChar w:fldCharType="begin"/>
        </w:r>
        <w:r w:rsidR="00F47B49">
          <w:rPr>
            <w:noProof/>
            <w:webHidden/>
          </w:rPr>
          <w:instrText xml:space="preserve"> PAGEREF _Toc414264696 \h </w:instrText>
        </w:r>
        <w:r w:rsidR="00F47B49">
          <w:rPr>
            <w:noProof/>
            <w:webHidden/>
          </w:rPr>
        </w:r>
        <w:r w:rsidR="00F47B49">
          <w:rPr>
            <w:noProof/>
            <w:webHidden/>
          </w:rPr>
          <w:fldChar w:fldCharType="separate"/>
        </w:r>
        <w:r w:rsidR="00F47B49">
          <w:rPr>
            <w:noProof/>
            <w:webHidden/>
          </w:rPr>
          <w:t>5</w:t>
        </w:r>
        <w:r w:rsidR="00F47B49">
          <w:rPr>
            <w:noProof/>
            <w:webHidden/>
          </w:rPr>
          <w:fldChar w:fldCharType="end"/>
        </w:r>
      </w:hyperlink>
    </w:p>
    <w:p w:rsidR="00F47B49" w:rsidRDefault="008B4A79">
      <w:pPr>
        <w:pStyle w:val="Verzeichnis1"/>
        <w:tabs>
          <w:tab w:val="left" w:pos="482"/>
          <w:tab w:val="right" w:leader="dot" w:pos="9060"/>
        </w:tabs>
        <w:rPr>
          <w:rFonts w:asciiTheme="minorHAnsi" w:eastAsiaTheme="minorEastAsia" w:hAnsiTheme="minorHAnsi" w:cstheme="minorBidi"/>
          <w:noProof/>
          <w:sz w:val="22"/>
          <w:szCs w:val="22"/>
          <w:lang w:val="en-GB" w:eastAsia="en-GB"/>
        </w:rPr>
      </w:pPr>
      <w:hyperlink w:anchor="_Toc414264697" w:history="1">
        <w:r w:rsidR="00F47B49" w:rsidRPr="00A06265">
          <w:rPr>
            <w:rStyle w:val="Hyperlink"/>
            <w:noProof/>
            <w:lang w:val="en-GB"/>
          </w:rPr>
          <w:t>1</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Executive Summary</w:t>
        </w:r>
        <w:r w:rsidR="00F47B49">
          <w:rPr>
            <w:noProof/>
            <w:webHidden/>
          </w:rPr>
          <w:tab/>
        </w:r>
        <w:r w:rsidR="00F47B49">
          <w:rPr>
            <w:noProof/>
            <w:webHidden/>
          </w:rPr>
          <w:fldChar w:fldCharType="begin"/>
        </w:r>
        <w:r w:rsidR="00F47B49">
          <w:rPr>
            <w:noProof/>
            <w:webHidden/>
          </w:rPr>
          <w:instrText xml:space="preserve"> PAGEREF _Toc414264697 \h </w:instrText>
        </w:r>
        <w:r w:rsidR="00F47B49">
          <w:rPr>
            <w:noProof/>
            <w:webHidden/>
          </w:rPr>
        </w:r>
        <w:r w:rsidR="00F47B49">
          <w:rPr>
            <w:noProof/>
            <w:webHidden/>
          </w:rPr>
          <w:fldChar w:fldCharType="separate"/>
        </w:r>
        <w:r w:rsidR="00F47B49">
          <w:rPr>
            <w:noProof/>
            <w:webHidden/>
          </w:rPr>
          <w:t>5</w:t>
        </w:r>
        <w:r w:rsidR="00F47B49">
          <w:rPr>
            <w:noProof/>
            <w:webHidden/>
          </w:rPr>
          <w:fldChar w:fldCharType="end"/>
        </w:r>
      </w:hyperlink>
    </w:p>
    <w:p w:rsidR="00F47B49" w:rsidRDefault="008B4A79">
      <w:pPr>
        <w:pStyle w:val="Verzeichnis1"/>
        <w:tabs>
          <w:tab w:val="left" w:pos="482"/>
          <w:tab w:val="right" w:leader="dot" w:pos="9060"/>
        </w:tabs>
        <w:rPr>
          <w:rFonts w:asciiTheme="minorHAnsi" w:eastAsiaTheme="minorEastAsia" w:hAnsiTheme="minorHAnsi" w:cstheme="minorBidi"/>
          <w:noProof/>
          <w:sz w:val="22"/>
          <w:szCs w:val="22"/>
          <w:lang w:val="en-GB" w:eastAsia="en-GB"/>
        </w:rPr>
      </w:pPr>
      <w:hyperlink w:anchor="_Toc414264698" w:history="1">
        <w:r w:rsidR="00F47B49" w:rsidRPr="00A06265">
          <w:rPr>
            <w:rStyle w:val="Hyperlink"/>
            <w:noProof/>
            <w:lang w:val="en-GB"/>
          </w:rPr>
          <w:t>2</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Structure of the Final Technical Report</w:t>
        </w:r>
        <w:r w:rsidR="00F47B49">
          <w:rPr>
            <w:noProof/>
            <w:webHidden/>
          </w:rPr>
          <w:tab/>
        </w:r>
        <w:r w:rsidR="00F47B49">
          <w:rPr>
            <w:noProof/>
            <w:webHidden/>
          </w:rPr>
          <w:fldChar w:fldCharType="begin"/>
        </w:r>
        <w:r w:rsidR="00F47B49">
          <w:rPr>
            <w:noProof/>
            <w:webHidden/>
          </w:rPr>
          <w:instrText xml:space="preserve"> PAGEREF _Toc414264698 \h </w:instrText>
        </w:r>
        <w:r w:rsidR="00F47B49">
          <w:rPr>
            <w:noProof/>
            <w:webHidden/>
          </w:rPr>
        </w:r>
        <w:r w:rsidR="00F47B49">
          <w:rPr>
            <w:noProof/>
            <w:webHidden/>
          </w:rPr>
          <w:fldChar w:fldCharType="separate"/>
        </w:r>
        <w:r w:rsidR="00F47B49">
          <w:rPr>
            <w:noProof/>
            <w:webHidden/>
          </w:rPr>
          <w:t>6</w:t>
        </w:r>
        <w:r w:rsidR="00F47B49">
          <w:rPr>
            <w:noProof/>
            <w:webHidden/>
          </w:rPr>
          <w:fldChar w:fldCharType="end"/>
        </w:r>
      </w:hyperlink>
    </w:p>
    <w:p w:rsidR="00F47B49" w:rsidRDefault="008B4A79">
      <w:pPr>
        <w:pStyle w:val="Verzeichnis1"/>
        <w:tabs>
          <w:tab w:val="left" w:pos="482"/>
          <w:tab w:val="right" w:leader="dot" w:pos="9060"/>
        </w:tabs>
        <w:rPr>
          <w:rFonts w:asciiTheme="minorHAnsi" w:eastAsiaTheme="minorEastAsia" w:hAnsiTheme="minorHAnsi" w:cstheme="minorBidi"/>
          <w:noProof/>
          <w:sz w:val="22"/>
          <w:szCs w:val="22"/>
          <w:lang w:val="en-GB" w:eastAsia="en-GB"/>
        </w:rPr>
      </w:pPr>
      <w:hyperlink w:anchor="_Toc414264699" w:history="1">
        <w:r w:rsidR="00F47B49" w:rsidRPr="00A06265">
          <w:rPr>
            <w:rStyle w:val="Hyperlink"/>
            <w:noProof/>
            <w:lang w:val="en-GB"/>
          </w:rPr>
          <w:t>3</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Introduction</w:t>
        </w:r>
        <w:r w:rsidR="00F47B49">
          <w:rPr>
            <w:noProof/>
            <w:webHidden/>
          </w:rPr>
          <w:tab/>
        </w:r>
        <w:r w:rsidR="00F47B49">
          <w:rPr>
            <w:noProof/>
            <w:webHidden/>
          </w:rPr>
          <w:fldChar w:fldCharType="begin"/>
        </w:r>
        <w:r w:rsidR="00F47B49">
          <w:rPr>
            <w:noProof/>
            <w:webHidden/>
          </w:rPr>
          <w:instrText xml:space="preserve"> PAGEREF _Toc414264699 \h </w:instrText>
        </w:r>
        <w:r w:rsidR="00F47B49">
          <w:rPr>
            <w:noProof/>
            <w:webHidden/>
          </w:rPr>
        </w:r>
        <w:r w:rsidR="00F47B49">
          <w:rPr>
            <w:noProof/>
            <w:webHidden/>
          </w:rPr>
          <w:fldChar w:fldCharType="separate"/>
        </w:r>
        <w:r w:rsidR="00F47B49">
          <w:rPr>
            <w:noProof/>
            <w:webHidden/>
          </w:rPr>
          <w:t>7</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00" w:history="1">
        <w:r w:rsidR="00F47B49" w:rsidRPr="00A06265">
          <w:rPr>
            <w:rStyle w:val="Hyperlink"/>
            <w:noProof/>
            <w:lang w:val="en-GB"/>
          </w:rPr>
          <w:t>3.1</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Main objectives of IRIS Europe 3</w:t>
        </w:r>
        <w:r w:rsidR="00F47B49">
          <w:rPr>
            <w:noProof/>
            <w:webHidden/>
          </w:rPr>
          <w:tab/>
        </w:r>
        <w:r w:rsidR="00F47B49">
          <w:rPr>
            <w:noProof/>
            <w:webHidden/>
          </w:rPr>
          <w:fldChar w:fldCharType="begin"/>
        </w:r>
        <w:r w:rsidR="00F47B49">
          <w:rPr>
            <w:noProof/>
            <w:webHidden/>
          </w:rPr>
          <w:instrText xml:space="preserve"> PAGEREF _Toc414264700 \h </w:instrText>
        </w:r>
        <w:r w:rsidR="00F47B49">
          <w:rPr>
            <w:noProof/>
            <w:webHidden/>
          </w:rPr>
        </w:r>
        <w:r w:rsidR="00F47B49">
          <w:rPr>
            <w:noProof/>
            <w:webHidden/>
          </w:rPr>
          <w:fldChar w:fldCharType="separate"/>
        </w:r>
        <w:r w:rsidR="00F47B49">
          <w:rPr>
            <w:noProof/>
            <w:webHidden/>
          </w:rPr>
          <w:t>7</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01" w:history="1">
        <w:r w:rsidR="00F47B49" w:rsidRPr="00A06265">
          <w:rPr>
            <w:rStyle w:val="Hyperlink"/>
            <w:noProof/>
            <w:lang w:val="en-GB"/>
          </w:rPr>
          <w:t>3.2</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Geographic scope of IRIS Europe 3</w:t>
        </w:r>
        <w:r w:rsidR="00F47B49">
          <w:rPr>
            <w:noProof/>
            <w:webHidden/>
          </w:rPr>
          <w:tab/>
        </w:r>
        <w:r w:rsidR="00F47B49">
          <w:rPr>
            <w:noProof/>
            <w:webHidden/>
          </w:rPr>
          <w:fldChar w:fldCharType="begin"/>
        </w:r>
        <w:r w:rsidR="00F47B49">
          <w:rPr>
            <w:noProof/>
            <w:webHidden/>
          </w:rPr>
          <w:instrText xml:space="preserve"> PAGEREF _Toc414264701 \h </w:instrText>
        </w:r>
        <w:r w:rsidR="00F47B49">
          <w:rPr>
            <w:noProof/>
            <w:webHidden/>
          </w:rPr>
        </w:r>
        <w:r w:rsidR="00F47B49">
          <w:rPr>
            <w:noProof/>
            <w:webHidden/>
          </w:rPr>
          <w:fldChar w:fldCharType="separate"/>
        </w:r>
        <w:r w:rsidR="00F47B49">
          <w:rPr>
            <w:noProof/>
            <w:webHidden/>
          </w:rPr>
          <w:t>8</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02" w:history="1">
        <w:r w:rsidR="00F47B49" w:rsidRPr="00A06265">
          <w:rPr>
            <w:rStyle w:val="Hyperlink"/>
            <w:noProof/>
            <w:lang w:val="en-GB"/>
          </w:rPr>
          <w:t>3.3</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Project partners of IRIS Europe 3</w:t>
        </w:r>
        <w:r w:rsidR="00F47B49">
          <w:rPr>
            <w:noProof/>
            <w:webHidden/>
          </w:rPr>
          <w:tab/>
        </w:r>
        <w:r w:rsidR="00F47B49">
          <w:rPr>
            <w:noProof/>
            <w:webHidden/>
          </w:rPr>
          <w:fldChar w:fldCharType="begin"/>
        </w:r>
        <w:r w:rsidR="00F47B49">
          <w:rPr>
            <w:noProof/>
            <w:webHidden/>
          </w:rPr>
          <w:instrText xml:space="preserve"> PAGEREF _Toc414264702 \h </w:instrText>
        </w:r>
        <w:r w:rsidR="00F47B49">
          <w:rPr>
            <w:noProof/>
            <w:webHidden/>
          </w:rPr>
        </w:r>
        <w:r w:rsidR="00F47B49">
          <w:rPr>
            <w:noProof/>
            <w:webHidden/>
          </w:rPr>
          <w:fldChar w:fldCharType="separate"/>
        </w:r>
        <w:r w:rsidR="00F47B49">
          <w:rPr>
            <w:noProof/>
            <w:webHidden/>
          </w:rPr>
          <w:t>9</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03" w:history="1">
        <w:r w:rsidR="00F47B49" w:rsidRPr="00A06265">
          <w:rPr>
            <w:rStyle w:val="Hyperlink"/>
            <w:noProof/>
            <w:lang w:val="en-GB"/>
          </w:rPr>
          <w:t>3.4</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Work breakdown structure of IRIS Europe 3</w:t>
        </w:r>
        <w:r w:rsidR="00F47B49">
          <w:rPr>
            <w:noProof/>
            <w:webHidden/>
          </w:rPr>
          <w:tab/>
        </w:r>
        <w:r w:rsidR="00F47B49">
          <w:rPr>
            <w:noProof/>
            <w:webHidden/>
          </w:rPr>
          <w:fldChar w:fldCharType="begin"/>
        </w:r>
        <w:r w:rsidR="00F47B49">
          <w:rPr>
            <w:noProof/>
            <w:webHidden/>
          </w:rPr>
          <w:instrText xml:space="preserve"> PAGEREF _Toc414264703 \h </w:instrText>
        </w:r>
        <w:r w:rsidR="00F47B49">
          <w:rPr>
            <w:noProof/>
            <w:webHidden/>
          </w:rPr>
        </w:r>
        <w:r w:rsidR="00F47B49">
          <w:rPr>
            <w:noProof/>
            <w:webHidden/>
          </w:rPr>
          <w:fldChar w:fldCharType="separate"/>
        </w:r>
        <w:r w:rsidR="00F47B49">
          <w:rPr>
            <w:noProof/>
            <w:webHidden/>
          </w:rPr>
          <w:t>10</w:t>
        </w:r>
        <w:r w:rsidR="00F47B49">
          <w:rPr>
            <w:noProof/>
            <w:webHidden/>
          </w:rPr>
          <w:fldChar w:fldCharType="end"/>
        </w:r>
      </w:hyperlink>
    </w:p>
    <w:p w:rsidR="00F47B49" w:rsidRDefault="008B4A79">
      <w:pPr>
        <w:pStyle w:val="Verzeichnis1"/>
        <w:tabs>
          <w:tab w:val="left" w:pos="482"/>
          <w:tab w:val="right" w:leader="dot" w:pos="9060"/>
        </w:tabs>
        <w:rPr>
          <w:rFonts w:asciiTheme="minorHAnsi" w:eastAsiaTheme="minorEastAsia" w:hAnsiTheme="minorHAnsi" w:cstheme="minorBidi"/>
          <w:noProof/>
          <w:sz w:val="22"/>
          <w:szCs w:val="22"/>
          <w:lang w:val="en-GB" w:eastAsia="en-GB"/>
        </w:rPr>
      </w:pPr>
      <w:hyperlink w:anchor="_Toc414264704" w:history="1">
        <w:r w:rsidR="00F47B49" w:rsidRPr="00A06265">
          <w:rPr>
            <w:rStyle w:val="Hyperlink"/>
            <w:noProof/>
            <w:lang w:val="en-GB"/>
          </w:rPr>
          <w:t>4</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Conclusions and Recommendations out of the execution of IRIS Europe 3</w:t>
        </w:r>
        <w:r w:rsidR="00F47B49">
          <w:rPr>
            <w:noProof/>
            <w:webHidden/>
          </w:rPr>
          <w:tab/>
        </w:r>
        <w:r w:rsidR="00F47B49">
          <w:rPr>
            <w:noProof/>
            <w:webHidden/>
          </w:rPr>
          <w:fldChar w:fldCharType="begin"/>
        </w:r>
        <w:r w:rsidR="00F47B49">
          <w:rPr>
            <w:noProof/>
            <w:webHidden/>
          </w:rPr>
          <w:instrText xml:space="preserve"> PAGEREF _Toc414264704 \h </w:instrText>
        </w:r>
        <w:r w:rsidR="00F47B49">
          <w:rPr>
            <w:noProof/>
            <w:webHidden/>
          </w:rPr>
        </w:r>
        <w:r w:rsidR="00F47B49">
          <w:rPr>
            <w:noProof/>
            <w:webHidden/>
          </w:rPr>
          <w:fldChar w:fldCharType="separate"/>
        </w:r>
        <w:r w:rsidR="00F47B49">
          <w:rPr>
            <w:noProof/>
            <w:webHidden/>
          </w:rPr>
          <w:t>11</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05" w:history="1">
        <w:r w:rsidR="00F47B49" w:rsidRPr="00A06265">
          <w:rPr>
            <w:rStyle w:val="Hyperlink"/>
            <w:noProof/>
            <w:lang w:val="en-GB"/>
          </w:rPr>
          <w:t>4.1</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Conclusions</w:t>
        </w:r>
        <w:r w:rsidR="00F47B49">
          <w:rPr>
            <w:noProof/>
            <w:webHidden/>
          </w:rPr>
          <w:tab/>
        </w:r>
        <w:r w:rsidR="00F47B49">
          <w:rPr>
            <w:noProof/>
            <w:webHidden/>
          </w:rPr>
          <w:fldChar w:fldCharType="begin"/>
        </w:r>
        <w:r w:rsidR="00F47B49">
          <w:rPr>
            <w:noProof/>
            <w:webHidden/>
          </w:rPr>
          <w:instrText xml:space="preserve"> PAGEREF _Toc414264705 \h </w:instrText>
        </w:r>
        <w:r w:rsidR="00F47B49">
          <w:rPr>
            <w:noProof/>
            <w:webHidden/>
          </w:rPr>
        </w:r>
        <w:r w:rsidR="00F47B49">
          <w:rPr>
            <w:noProof/>
            <w:webHidden/>
          </w:rPr>
          <w:fldChar w:fldCharType="separate"/>
        </w:r>
        <w:r w:rsidR="00F47B49">
          <w:rPr>
            <w:noProof/>
            <w:webHidden/>
          </w:rPr>
          <w:t>11</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06" w:history="1">
        <w:r w:rsidR="00F47B49" w:rsidRPr="00A06265">
          <w:rPr>
            <w:rStyle w:val="Hyperlink"/>
            <w:noProof/>
            <w:lang w:val="en-GB"/>
          </w:rPr>
          <w:t>4.2</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Recommendations</w:t>
        </w:r>
        <w:r w:rsidR="00F47B49">
          <w:rPr>
            <w:noProof/>
            <w:webHidden/>
          </w:rPr>
          <w:tab/>
        </w:r>
        <w:r w:rsidR="00F47B49">
          <w:rPr>
            <w:noProof/>
            <w:webHidden/>
          </w:rPr>
          <w:fldChar w:fldCharType="begin"/>
        </w:r>
        <w:r w:rsidR="00F47B49">
          <w:rPr>
            <w:noProof/>
            <w:webHidden/>
          </w:rPr>
          <w:instrText xml:space="preserve"> PAGEREF _Toc414264706 \h </w:instrText>
        </w:r>
        <w:r w:rsidR="00F47B49">
          <w:rPr>
            <w:noProof/>
            <w:webHidden/>
          </w:rPr>
        </w:r>
        <w:r w:rsidR="00F47B49">
          <w:rPr>
            <w:noProof/>
            <w:webHidden/>
          </w:rPr>
          <w:fldChar w:fldCharType="separate"/>
        </w:r>
        <w:r w:rsidR="00F47B49">
          <w:rPr>
            <w:noProof/>
            <w:webHidden/>
          </w:rPr>
          <w:t>12</w:t>
        </w:r>
        <w:r w:rsidR="00F47B49">
          <w:rPr>
            <w:noProof/>
            <w:webHidden/>
          </w:rPr>
          <w:fldChar w:fldCharType="end"/>
        </w:r>
      </w:hyperlink>
    </w:p>
    <w:p w:rsidR="00F47B49" w:rsidRDefault="008B4A79">
      <w:pPr>
        <w:pStyle w:val="Verzeichnis1"/>
        <w:tabs>
          <w:tab w:val="left" w:pos="482"/>
          <w:tab w:val="right" w:leader="dot" w:pos="9060"/>
        </w:tabs>
        <w:rPr>
          <w:rFonts w:asciiTheme="minorHAnsi" w:eastAsiaTheme="minorEastAsia" w:hAnsiTheme="minorHAnsi" w:cstheme="minorBidi"/>
          <w:noProof/>
          <w:sz w:val="22"/>
          <w:szCs w:val="22"/>
          <w:lang w:val="en-GB" w:eastAsia="en-GB"/>
        </w:rPr>
      </w:pPr>
      <w:hyperlink w:anchor="_Toc414264707" w:history="1">
        <w:r w:rsidR="00F47B49" w:rsidRPr="00A06265">
          <w:rPr>
            <w:rStyle w:val="Hyperlink"/>
            <w:noProof/>
            <w:lang w:val="en-GB"/>
          </w:rPr>
          <w:t>5</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Activity 6 – Project Management</w:t>
        </w:r>
        <w:r w:rsidR="00F47B49">
          <w:rPr>
            <w:noProof/>
            <w:webHidden/>
          </w:rPr>
          <w:tab/>
        </w:r>
        <w:r w:rsidR="00F47B49">
          <w:rPr>
            <w:noProof/>
            <w:webHidden/>
          </w:rPr>
          <w:fldChar w:fldCharType="begin"/>
        </w:r>
        <w:r w:rsidR="00F47B49">
          <w:rPr>
            <w:noProof/>
            <w:webHidden/>
          </w:rPr>
          <w:instrText xml:space="preserve"> PAGEREF _Toc414264707 \h </w:instrText>
        </w:r>
        <w:r w:rsidR="00F47B49">
          <w:rPr>
            <w:noProof/>
            <w:webHidden/>
          </w:rPr>
        </w:r>
        <w:r w:rsidR="00F47B49">
          <w:rPr>
            <w:noProof/>
            <w:webHidden/>
          </w:rPr>
          <w:fldChar w:fldCharType="separate"/>
        </w:r>
        <w:r w:rsidR="00F47B49">
          <w:rPr>
            <w:noProof/>
            <w:webHidden/>
          </w:rPr>
          <w:t>13</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08" w:history="1">
        <w:r w:rsidR="00F47B49" w:rsidRPr="00A06265">
          <w:rPr>
            <w:rStyle w:val="Hyperlink"/>
            <w:noProof/>
            <w:lang w:val="en-GB"/>
          </w:rPr>
          <w:t>5.1</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SuAc 6.1 Project Management</w:t>
        </w:r>
        <w:r w:rsidR="00F47B49">
          <w:rPr>
            <w:noProof/>
            <w:webHidden/>
          </w:rPr>
          <w:tab/>
        </w:r>
        <w:r w:rsidR="00F47B49">
          <w:rPr>
            <w:noProof/>
            <w:webHidden/>
          </w:rPr>
          <w:fldChar w:fldCharType="begin"/>
        </w:r>
        <w:r w:rsidR="00F47B49">
          <w:rPr>
            <w:noProof/>
            <w:webHidden/>
          </w:rPr>
          <w:instrText xml:space="preserve"> PAGEREF _Toc414264708 \h </w:instrText>
        </w:r>
        <w:r w:rsidR="00F47B49">
          <w:rPr>
            <w:noProof/>
            <w:webHidden/>
          </w:rPr>
        </w:r>
        <w:r w:rsidR="00F47B49">
          <w:rPr>
            <w:noProof/>
            <w:webHidden/>
          </w:rPr>
          <w:fldChar w:fldCharType="separate"/>
        </w:r>
        <w:r w:rsidR="00F47B49">
          <w:rPr>
            <w:noProof/>
            <w:webHidden/>
          </w:rPr>
          <w:t>13</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09" w:history="1">
        <w:r w:rsidR="00F47B49" w:rsidRPr="00A06265">
          <w:rPr>
            <w:rStyle w:val="Hyperlink"/>
            <w:noProof/>
            <w:lang w:val="en-GB"/>
          </w:rPr>
          <w:t>5.1.1</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Background information</w:t>
        </w:r>
        <w:r w:rsidR="00F47B49">
          <w:rPr>
            <w:noProof/>
            <w:webHidden/>
          </w:rPr>
          <w:tab/>
        </w:r>
        <w:r w:rsidR="00F47B49">
          <w:rPr>
            <w:noProof/>
            <w:webHidden/>
          </w:rPr>
          <w:fldChar w:fldCharType="begin"/>
        </w:r>
        <w:r w:rsidR="00F47B49">
          <w:rPr>
            <w:noProof/>
            <w:webHidden/>
          </w:rPr>
          <w:instrText xml:space="preserve"> PAGEREF _Toc414264709 \h </w:instrText>
        </w:r>
        <w:r w:rsidR="00F47B49">
          <w:rPr>
            <w:noProof/>
            <w:webHidden/>
          </w:rPr>
        </w:r>
        <w:r w:rsidR="00F47B49">
          <w:rPr>
            <w:noProof/>
            <w:webHidden/>
          </w:rPr>
          <w:fldChar w:fldCharType="separate"/>
        </w:r>
        <w:r w:rsidR="00F47B49">
          <w:rPr>
            <w:noProof/>
            <w:webHidden/>
          </w:rPr>
          <w:t>13</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0" w:history="1">
        <w:r w:rsidR="00F47B49" w:rsidRPr="00A06265">
          <w:rPr>
            <w:rStyle w:val="Hyperlink"/>
            <w:noProof/>
            <w:lang w:val="en-GB"/>
          </w:rPr>
          <w:t>5.1.2</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Objectives</w:t>
        </w:r>
        <w:r w:rsidR="00F47B49">
          <w:rPr>
            <w:noProof/>
            <w:webHidden/>
          </w:rPr>
          <w:tab/>
        </w:r>
        <w:r w:rsidR="00F47B49">
          <w:rPr>
            <w:noProof/>
            <w:webHidden/>
          </w:rPr>
          <w:fldChar w:fldCharType="begin"/>
        </w:r>
        <w:r w:rsidR="00F47B49">
          <w:rPr>
            <w:noProof/>
            <w:webHidden/>
          </w:rPr>
          <w:instrText xml:space="preserve"> PAGEREF _Toc414264710 \h </w:instrText>
        </w:r>
        <w:r w:rsidR="00F47B49">
          <w:rPr>
            <w:noProof/>
            <w:webHidden/>
          </w:rPr>
        </w:r>
        <w:r w:rsidR="00F47B49">
          <w:rPr>
            <w:noProof/>
            <w:webHidden/>
          </w:rPr>
          <w:fldChar w:fldCharType="separate"/>
        </w:r>
        <w:r w:rsidR="00F47B49">
          <w:rPr>
            <w:noProof/>
            <w:webHidden/>
          </w:rPr>
          <w:t>13</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1" w:history="1">
        <w:r w:rsidR="00F47B49" w:rsidRPr="00A06265">
          <w:rPr>
            <w:rStyle w:val="Hyperlink"/>
            <w:noProof/>
            <w:lang w:val="en-GB"/>
          </w:rPr>
          <w:t>5.1.3</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Work approach</w:t>
        </w:r>
        <w:r w:rsidR="00F47B49">
          <w:rPr>
            <w:noProof/>
            <w:webHidden/>
          </w:rPr>
          <w:tab/>
        </w:r>
        <w:r w:rsidR="00F47B49">
          <w:rPr>
            <w:noProof/>
            <w:webHidden/>
          </w:rPr>
          <w:fldChar w:fldCharType="begin"/>
        </w:r>
        <w:r w:rsidR="00F47B49">
          <w:rPr>
            <w:noProof/>
            <w:webHidden/>
          </w:rPr>
          <w:instrText xml:space="preserve"> PAGEREF _Toc414264711 \h </w:instrText>
        </w:r>
        <w:r w:rsidR="00F47B49">
          <w:rPr>
            <w:noProof/>
            <w:webHidden/>
          </w:rPr>
        </w:r>
        <w:r w:rsidR="00F47B49">
          <w:rPr>
            <w:noProof/>
            <w:webHidden/>
          </w:rPr>
          <w:fldChar w:fldCharType="separate"/>
        </w:r>
        <w:r w:rsidR="00F47B49">
          <w:rPr>
            <w:noProof/>
            <w:webHidden/>
          </w:rPr>
          <w:t>13</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2" w:history="1">
        <w:r w:rsidR="00F47B49" w:rsidRPr="00A06265">
          <w:rPr>
            <w:rStyle w:val="Hyperlink"/>
            <w:noProof/>
            <w:lang w:val="en-GB"/>
          </w:rPr>
          <w:t>5.1.4</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Results</w:t>
        </w:r>
        <w:r w:rsidR="00F47B49">
          <w:rPr>
            <w:noProof/>
            <w:webHidden/>
          </w:rPr>
          <w:tab/>
        </w:r>
        <w:r w:rsidR="00F47B49">
          <w:rPr>
            <w:noProof/>
            <w:webHidden/>
          </w:rPr>
          <w:fldChar w:fldCharType="begin"/>
        </w:r>
        <w:r w:rsidR="00F47B49">
          <w:rPr>
            <w:noProof/>
            <w:webHidden/>
          </w:rPr>
          <w:instrText xml:space="preserve"> PAGEREF _Toc414264712 \h </w:instrText>
        </w:r>
        <w:r w:rsidR="00F47B49">
          <w:rPr>
            <w:noProof/>
            <w:webHidden/>
          </w:rPr>
        </w:r>
        <w:r w:rsidR="00F47B49">
          <w:rPr>
            <w:noProof/>
            <w:webHidden/>
          </w:rPr>
          <w:fldChar w:fldCharType="separate"/>
        </w:r>
        <w:r w:rsidR="00F47B49">
          <w:rPr>
            <w:noProof/>
            <w:webHidden/>
          </w:rPr>
          <w:t>13</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3" w:history="1">
        <w:r w:rsidR="00F47B49" w:rsidRPr="00A06265">
          <w:rPr>
            <w:rStyle w:val="Hyperlink"/>
            <w:noProof/>
            <w:lang w:val="en-GB"/>
          </w:rPr>
          <w:t>5.1.5</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Conclusions / Recommendations / Envisioned next steps</w:t>
        </w:r>
        <w:r w:rsidR="00F47B49">
          <w:rPr>
            <w:noProof/>
            <w:webHidden/>
          </w:rPr>
          <w:tab/>
        </w:r>
        <w:r w:rsidR="00F47B49">
          <w:rPr>
            <w:noProof/>
            <w:webHidden/>
          </w:rPr>
          <w:fldChar w:fldCharType="begin"/>
        </w:r>
        <w:r w:rsidR="00F47B49">
          <w:rPr>
            <w:noProof/>
            <w:webHidden/>
          </w:rPr>
          <w:instrText xml:space="preserve"> PAGEREF _Toc414264713 \h </w:instrText>
        </w:r>
        <w:r w:rsidR="00F47B49">
          <w:rPr>
            <w:noProof/>
            <w:webHidden/>
          </w:rPr>
        </w:r>
        <w:r w:rsidR="00F47B49">
          <w:rPr>
            <w:noProof/>
            <w:webHidden/>
          </w:rPr>
          <w:fldChar w:fldCharType="separate"/>
        </w:r>
        <w:r w:rsidR="00F47B49">
          <w:rPr>
            <w:noProof/>
            <w:webHidden/>
          </w:rPr>
          <w:t>14</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14" w:history="1">
        <w:r w:rsidR="00F47B49" w:rsidRPr="00A06265">
          <w:rPr>
            <w:rStyle w:val="Hyperlink"/>
            <w:noProof/>
            <w:lang w:val="en-GB"/>
          </w:rPr>
          <w:t>5.2</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SuAc 6.2 Dissemination</w:t>
        </w:r>
        <w:r w:rsidR="00F47B49">
          <w:rPr>
            <w:noProof/>
            <w:webHidden/>
          </w:rPr>
          <w:tab/>
        </w:r>
        <w:r w:rsidR="00F47B49">
          <w:rPr>
            <w:noProof/>
            <w:webHidden/>
          </w:rPr>
          <w:fldChar w:fldCharType="begin"/>
        </w:r>
        <w:r w:rsidR="00F47B49">
          <w:rPr>
            <w:noProof/>
            <w:webHidden/>
          </w:rPr>
          <w:instrText xml:space="preserve"> PAGEREF _Toc414264714 \h </w:instrText>
        </w:r>
        <w:r w:rsidR="00F47B49">
          <w:rPr>
            <w:noProof/>
            <w:webHidden/>
          </w:rPr>
        </w:r>
        <w:r w:rsidR="00F47B49">
          <w:rPr>
            <w:noProof/>
            <w:webHidden/>
          </w:rPr>
          <w:fldChar w:fldCharType="separate"/>
        </w:r>
        <w:r w:rsidR="00F47B49">
          <w:rPr>
            <w:noProof/>
            <w:webHidden/>
          </w:rPr>
          <w:t>15</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5" w:history="1">
        <w:r w:rsidR="00F47B49" w:rsidRPr="00A06265">
          <w:rPr>
            <w:rStyle w:val="Hyperlink"/>
            <w:noProof/>
            <w:lang w:val="en-GB"/>
          </w:rPr>
          <w:t>5.2.1</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Background information</w:t>
        </w:r>
        <w:r w:rsidR="00F47B49">
          <w:rPr>
            <w:noProof/>
            <w:webHidden/>
          </w:rPr>
          <w:tab/>
        </w:r>
        <w:r w:rsidR="00F47B49">
          <w:rPr>
            <w:noProof/>
            <w:webHidden/>
          </w:rPr>
          <w:fldChar w:fldCharType="begin"/>
        </w:r>
        <w:r w:rsidR="00F47B49">
          <w:rPr>
            <w:noProof/>
            <w:webHidden/>
          </w:rPr>
          <w:instrText xml:space="preserve"> PAGEREF _Toc414264715 \h </w:instrText>
        </w:r>
        <w:r w:rsidR="00F47B49">
          <w:rPr>
            <w:noProof/>
            <w:webHidden/>
          </w:rPr>
        </w:r>
        <w:r w:rsidR="00F47B49">
          <w:rPr>
            <w:noProof/>
            <w:webHidden/>
          </w:rPr>
          <w:fldChar w:fldCharType="separate"/>
        </w:r>
        <w:r w:rsidR="00F47B49">
          <w:rPr>
            <w:noProof/>
            <w:webHidden/>
          </w:rPr>
          <w:t>15</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6" w:history="1">
        <w:r w:rsidR="00F47B49" w:rsidRPr="00A06265">
          <w:rPr>
            <w:rStyle w:val="Hyperlink"/>
            <w:noProof/>
            <w:lang w:val="en-GB"/>
          </w:rPr>
          <w:t>5.2.2</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Objectives</w:t>
        </w:r>
        <w:r w:rsidR="00F47B49">
          <w:rPr>
            <w:noProof/>
            <w:webHidden/>
          </w:rPr>
          <w:tab/>
        </w:r>
        <w:r w:rsidR="00F47B49">
          <w:rPr>
            <w:noProof/>
            <w:webHidden/>
          </w:rPr>
          <w:fldChar w:fldCharType="begin"/>
        </w:r>
        <w:r w:rsidR="00F47B49">
          <w:rPr>
            <w:noProof/>
            <w:webHidden/>
          </w:rPr>
          <w:instrText xml:space="preserve"> PAGEREF _Toc414264716 \h </w:instrText>
        </w:r>
        <w:r w:rsidR="00F47B49">
          <w:rPr>
            <w:noProof/>
            <w:webHidden/>
          </w:rPr>
        </w:r>
        <w:r w:rsidR="00F47B49">
          <w:rPr>
            <w:noProof/>
            <w:webHidden/>
          </w:rPr>
          <w:fldChar w:fldCharType="separate"/>
        </w:r>
        <w:r w:rsidR="00F47B49">
          <w:rPr>
            <w:noProof/>
            <w:webHidden/>
          </w:rPr>
          <w:t>15</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7" w:history="1">
        <w:r w:rsidR="00F47B49" w:rsidRPr="00A06265">
          <w:rPr>
            <w:rStyle w:val="Hyperlink"/>
            <w:noProof/>
            <w:lang w:val="en-GB"/>
          </w:rPr>
          <w:t>5.2.3</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Work approach</w:t>
        </w:r>
        <w:r w:rsidR="00F47B49">
          <w:rPr>
            <w:noProof/>
            <w:webHidden/>
          </w:rPr>
          <w:tab/>
        </w:r>
        <w:r w:rsidR="00F47B49">
          <w:rPr>
            <w:noProof/>
            <w:webHidden/>
          </w:rPr>
          <w:fldChar w:fldCharType="begin"/>
        </w:r>
        <w:r w:rsidR="00F47B49">
          <w:rPr>
            <w:noProof/>
            <w:webHidden/>
          </w:rPr>
          <w:instrText xml:space="preserve"> PAGEREF _Toc414264717 \h </w:instrText>
        </w:r>
        <w:r w:rsidR="00F47B49">
          <w:rPr>
            <w:noProof/>
            <w:webHidden/>
          </w:rPr>
        </w:r>
        <w:r w:rsidR="00F47B49">
          <w:rPr>
            <w:noProof/>
            <w:webHidden/>
          </w:rPr>
          <w:fldChar w:fldCharType="separate"/>
        </w:r>
        <w:r w:rsidR="00F47B49">
          <w:rPr>
            <w:noProof/>
            <w:webHidden/>
          </w:rPr>
          <w:t>15</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8" w:history="1">
        <w:r w:rsidR="00F47B49" w:rsidRPr="00A06265">
          <w:rPr>
            <w:rStyle w:val="Hyperlink"/>
            <w:noProof/>
            <w:lang w:val="en-GB"/>
          </w:rPr>
          <w:t>5.2.4</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Results</w:t>
        </w:r>
        <w:r w:rsidR="00F47B49">
          <w:rPr>
            <w:noProof/>
            <w:webHidden/>
          </w:rPr>
          <w:tab/>
        </w:r>
        <w:r w:rsidR="00F47B49">
          <w:rPr>
            <w:noProof/>
            <w:webHidden/>
          </w:rPr>
          <w:fldChar w:fldCharType="begin"/>
        </w:r>
        <w:r w:rsidR="00F47B49">
          <w:rPr>
            <w:noProof/>
            <w:webHidden/>
          </w:rPr>
          <w:instrText xml:space="preserve"> PAGEREF _Toc414264718 \h </w:instrText>
        </w:r>
        <w:r w:rsidR="00F47B49">
          <w:rPr>
            <w:noProof/>
            <w:webHidden/>
          </w:rPr>
        </w:r>
        <w:r w:rsidR="00F47B49">
          <w:rPr>
            <w:noProof/>
            <w:webHidden/>
          </w:rPr>
          <w:fldChar w:fldCharType="separate"/>
        </w:r>
        <w:r w:rsidR="00F47B49">
          <w:rPr>
            <w:noProof/>
            <w:webHidden/>
          </w:rPr>
          <w:t>15</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19" w:history="1">
        <w:r w:rsidR="00F47B49" w:rsidRPr="00A06265">
          <w:rPr>
            <w:rStyle w:val="Hyperlink"/>
            <w:noProof/>
            <w:lang w:val="en-GB"/>
          </w:rPr>
          <w:t>5.2.5</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Conclusions / Recommendations / Envisioned next steps</w:t>
        </w:r>
        <w:r w:rsidR="00F47B49">
          <w:rPr>
            <w:noProof/>
            <w:webHidden/>
          </w:rPr>
          <w:tab/>
        </w:r>
        <w:r w:rsidR="00F47B49">
          <w:rPr>
            <w:noProof/>
            <w:webHidden/>
          </w:rPr>
          <w:fldChar w:fldCharType="begin"/>
        </w:r>
        <w:r w:rsidR="00F47B49">
          <w:rPr>
            <w:noProof/>
            <w:webHidden/>
          </w:rPr>
          <w:instrText xml:space="preserve"> PAGEREF _Toc414264719 \h </w:instrText>
        </w:r>
        <w:r w:rsidR="00F47B49">
          <w:rPr>
            <w:noProof/>
            <w:webHidden/>
          </w:rPr>
        </w:r>
        <w:r w:rsidR="00F47B49">
          <w:rPr>
            <w:noProof/>
            <w:webHidden/>
          </w:rPr>
          <w:fldChar w:fldCharType="separate"/>
        </w:r>
        <w:r w:rsidR="00F47B49">
          <w:rPr>
            <w:noProof/>
            <w:webHidden/>
          </w:rPr>
          <w:t>16</w:t>
        </w:r>
        <w:r w:rsidR="00F47B49">
          <w:rPr>
            <w:noProof/>
            <w:webHidden/>
          </w:rPr>
          <w:fldChar w:fldCharType="end"/>
        </w:r>
      </w:hyperlink>
    </w:p>
    <w:p w:rsidR="00F47B49" w:rsidRDefault="008B4A79">
      <w:pPr>
        <w:pStyle w:val="Verzeichnis2"/>
        <w:tabs>
          <w:tab w:val="left" w:pos="880"/>
          <w:tab w:val="right" w:leader="dot" w:pos="9060"/>
        </w:tabs>
        <w:rPr>
          <w:rFonts w:asciiTheme="minorHAnsi" w:eastAsiaTheme="minorEastAsia" w:hAnsiTheme="minorHAnsi" w:cstheme="minorBidi"/>
          <w:noProof/>
          <w:sz w:val="22"/>
          <w:szCs w:val="22"/>
          <w:lang w:val="en-GB" w:eastAsia="en-GB"/>
        </w:rPr>
      </w:pPr>
      <w:hyperlink w:anchor="_Toc414264720" w:history="1">
        <w:r w:rsidR="00F47B49" w:rsidRPr="00A06265">
          <w:rPr>
            <w:rStyle w:val="Hyperlink"/>
            <w:noProof/>
            <w:lang w:val="en-GB"/>
          </w:rPr>
          <w:t>5.3</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SuAc 6.3 Liaison with relevant projects</w:t>
        </w:r>
        <w:r w:rsidR="00F47B49">
          <w:rPr>
            <w:noProof/>
            <w:webHidden/>
          </w:rPr>
          <w:tab/>
        </w:r>
        <w:r w:rsidR="00F47B49">
          <w:rPr>
            <w:noProof/>
            <w:webHidden/>
          </w:rPr>
          <w:fldChar w:fldCharType="begin"/>
        </w:r>
        <w:r w:rsidR="00F47B49">
          <w:rPr>
            <w:noProof/>
            <w:webHidden/>
          </w:rPr>
          <w:instrText xml:space="preserve"> PAGEREF _Toc414264720 \h </w:instrText>
        </w:r>
        <w:r w:rsidR="00F47B49">
          <w:rPr>
            <w:noProof/>
            <w:webHidden/>
          </w:rPr>
        </w:r>
        <w:r w:rsidR="00F47B49">
          <w:rPr>
            <w:noProof/>
            <w:webHidden/>
          </w:rPr>
          <w:fldChar w:fldCharType="separate"/>
        </w:r>
        <w:r w:rsidR="00F47B49">
          <w:rPr>
            <w:noProof/>
            <w:webHidden/>
          </w:rPr>
          <w:t>17</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21" w:history="1">
        <w:r w:rsidR="00F47B49" w:rsidRPr="00A06265">
          <w:rPr>
            <w:rStyle w:val="Hyperlink"/>
            <w:noProof/>
            <w:lang w:val="en-GB"/>
          </w:rPr>
          <w:t>5.3.1</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Background information</w:t>
        </w:r>
        <w:r w:rsidR="00F47B49">
          <w:rPr>
            <w:noProof/>
            <w:webHidden/>
          </w:rPr>
          <w:tab/>
        </w:r>
        <w:r w:rsidR="00F47B49">
          <w:rPr>
            <w:noProof/>
            <w:webHidden/>
          </w:rPr>
          <w:fldChar w:fldCharType="begin"/>
        </w:r>
        <w:r w:rsidR="00F47B49">
          <w:rPr>
            <w:noProof/>
            <w:webHidden/>
          </w:rPr>
          <w:instrText xml:space="preserve"> PAGEREF _Toc414264721 \h </w:instrText>
        </w:r>
        <w:r w:rsidR="00F47B49">
          <w:rPr>
            <w:noProof/>
            <w:webHidden/>
          </w:rPr>
        </w:r>
        <w:r w:rsidR="00F47B49">
          <w:rPr>
            <w:noProof/>
            <w:webHidden/>
          </w:rPr>
          <w:fldChar w:fldCharType="separate"/>
        </w:r>
        <w:r w:rsidR="00F47B49">
          <w:rPr>
            <w:noProof/>
            <w:webHidden/>
          </w:rPr>
          <w:t>17</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22" w:history="1">
        <w:r w:rsidR="00F47B49" w:rsidRPr="00A06265">
          <w:rPr>
            <w:rStyle w:val="Hyperlink"/>
            <w:noProof/>
            <w:lang w:val="en-GB"/>
          </w:rPr>
          <w:t>5.3.2</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Objectives</w:t>
        </w:r>
        <w:r w:rsidR="00F47B49">
          <w:rPr>
            <w:noProof/>
            <w:webHidden/>
          </w:rPr>
          <w:tab/>
        </w:r>
        <w:r w:rsidR="00F47B49">
          <w:rPr>
            <w:noProof/>
            <w:webHidden/>
          </w:rPr>
          <w:fldChar w:fldCharType="begin"/>
        </w:r>
        <w:r w:rsidR="00F47B49">
          <w:rPr>
            <w:noProof/>
            <w:webHidden/>
          </w:rPr>
          <w:instrText xml:space="preserve"> PAGEREF _Toc414264722 \h </w:instrText>
        </w:r>
        <w:r w:rsidR="00F47B49">
          <w:rPr>
            <w:noProof/>
            <w:webHidden/>
          </w:rPr>
        </w:r>
        <w:r w:rsidR="00F47B49">
          <w:rPr>
            <w:noProof/>
            <w:webHidden/>
          </w:rPr>
          <w:fldChar w:fldCharType="separate"/>
        </w:r>
        <w:r w:rsidR="00F47B49">
          <w:rPr>
            <w:noProof/>
            <w:webHidden/>
          </w:rPr>
          <w:t>17</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23" w:history="1">
        <w:r w:rsidR="00F47B49" w:rsidRPr="00A06265">
          <w:rPr>
            <w:rStyle w:val="Hyperlink"/>
            <w:noProof/>
            <w:lang w:val="en-GB"/>
          </w:rPr>
          <w:t>5.3.3</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Work approach and results</w:t>
        </w:r>
        <w:r w:rsidR="00F47B49">
          <w:rPr>
            <w:noProof/>
            <w:webHidden/>
          </w:rPr>
          <w:tab/>
        </w:r>
        <w:r w:rsidR="00F47B49">
          <w:rPr>
            <w:noProof/>
            <w:webHidden/>
          </w:rPr>
          <w:fldChar w:fldCharType="begin"/>
        </w:r>
        <w:r w:rsidR="00F47B49">
          <w:rPr>
            <w:noProof/>
            <w:webHidden/>
          </w:rPr>
          <w:instrText xml:space="preserve"> PAGEREF _Toc414264723 \h </w:instrText>
        </w:r>
        <w:r w:rsidR="00F47B49">
          <w:rPr>
            <w:noProof/>
            <w:webHidden/>
          </w:rPr>
        </w:r>
        <w:r w:rsidR="00F47B49">
          <w:rPr>
            <w:noProof/>
            <w:webHidden/>
          </w:rPr>
          <w:fldChar w:fldCharType="separate"/>
        </w:r>
        <w:r w:rsidR="00F47B49">
          <w:rPr>
            <w:noProof/>
            <w:webHidden/>
          </w:rPr>
          <w:t>17</w:t>
        </w:r>
        <w:r w:rsidR="00F47B49">
          <w:rPr>
            <w:noProof/>
            <w:webHidden/>
          </w:rPr>
          <w:fldChar w:fldCharType="end"/>
        </w:r>
      </w:hyperlink>
    </w:p>
    <w:p w:rsidR="00F47B49" w:rsidRDefault="008B4A79">
      <w:pPr>
        <w:pStyle w:val="Verzeichnis3"/>
        <w:tabs>
          <w:tab w:val="left" w:pos="1320"/>
          <w:tab w:val="right" w:leader="dot" w:pos="9060"/>
        </w:tabs>
        <w:rPr>
          <w:rFonts w:asciiTheme="minorHAnsi" w:eastAsiaTheme="minorEastAsia" w:hAnsiTheme="minorHAnsi" w:cstheme="minorBidi"/>
          <w:noProof/>
          <w:sz w:val="22"/>
          <w:szCs w:val="22"/>
          <w:lang w:val="en-GB" w:eastAsia="en-GB"/>
        </w:rPr>
      </w:pPr>
      <w:hyperlink w:anchor="_Toc414264724" w:history="1">
        <w:r w:rsidR="00F47B49" w:rsidRPr="00A06265">
          <w:rPr>
            <w:rStyle w:val="Hyperlink"/>
            <w:noProof/>
            <w:lang w:val="en-GB"/>
          </w:rPr>
          <w:t>5.3.4</w:t>
        </w:r>
        <w:r w:rsidR="00F47B49">
          <w:rPr>
            <w:rFonts w:asciiTheme="minorHAnsi" w:eastAsiaTheme="minorEastAsia" w:hAnsiTheme="minorHAnsi" w:cstheme="minorBidi"/>
            <w:noProof/>
            <w:sz w:val="22"/>
            <w:szCs w:val="22"/>
            <w:lang w:val="en-GB" w:eastAsia="en-GB"/>
          </w:rPr>
          <w:tab/>
        </w:r>
        <w:r w:rsidR="00F47B49" w:rsidRPr="00A06265">
          <w:rPr>
            <w:rStyle w:val="Hyperlink"/>
            <w:noProof/>
            <w:lang w:val="en-GB"/>
          </w:rPr>
          <w:t>Conclusions / Recommendations / Envisioned next steps</w:t>
        </w:r>
        <w:r w:rsidR="00F47B49">
          <w:rPr>
            <w:noProof/>
            <w:webHidden/>
          </w:rPr>
          <w:tab/>
        </w:r>
        <w:r w:rsidR="00F47B49">
          <w:rPr>
            <w:noProof/>
            <w:webHidden/>
          </w:rPr>
          <w:fldChar w:fldCharType="begin"/>
        </w:r>
        <w:r w:rsidR="00F47B49">
          <w:rPr>
            <w:noProof/>
            <w:webHidden/>
          </w:rPr>
          <w:instrText xml:space="preserve"> PAGEREF _Toc414264724 \h </w:instrText>
        </w:r>
        <w:r w:rsidR="00F47B49">
          <w:rPr>
            <w:noProof/>
            <w:webHidden/>
          </w:rPr>
        </w:r>
        <w:r w:rsidR="00F47B49">
          <w:rPr>
            <w:noProof/>
            <w:webHidden/>
          </w:rPr>
          <w:fldChar w:fldCharType="separate"/>
        </w:r>
        <w:r w:rsidR="00F47B49">
          <w:rPr>
            <w:noProof/>
            <w:webHidden/>
          </w:rPr>
          <w:t>17</w:t>
        </w:r>
        <w:r w:rsidR="00F47B49">
          <w:rPr>
            <w:noProof/>
            <w:webHidden/>
          </w:rPr>
          <w:fldChar w:fldCharType="end"/>
        </w:r>
      </w:hyperlink>
    </w:p>
    <w:p w:rsidR="00AA4D75" w:rsidRDefault="0019408D" w:rsidP="00B95A07">
      <w:pPr>
        <w:rPr>
          <w:bCs/>
          <w:szCs w:val="20"/>
          <w:lang w:val="en-GB"/>
        </w:rPr>
      </w:pPr>
      <w:r>
        <w:rPr>
          <w:bCs/>
          <w:szCs w:val="20"/>
          <w:lang w:val="en-GB"/>
        </w:rPr>
        <w:fldChar w:fldCharType="end"/>
      </w:r>
    </w:p>
    <w:p w:rsidR="0019408D" w:rsidRDefault="0019408D" w:rsidP="00B95A07">
      <w:pPr>
        <w:rPr>
          <w:bCs/>
          <w:szCs w:val="20"/>
          <w:lang w:val="en-GB"/>
        </w:rPr>
      </w:pPr>
    </w:p>
    <w:p w:rsidR="0019408D" w:rsidRDefault="0019408D" w:rsidP="00B95A07">
      <w:pPr>
        <w:rPr>
          <w:bCs/>
          <w:szCs w:val="20"/>
          <w:lang w:val="en-GB"/>
        </w:rPr>
      </w:pPr>
    </w:p>
    <w:p w:rsidR="00332CCA" w:rsidRDefault="00332CCA">
      <w:pPr>
        <w:rPr>
          <w:rFonts w:cs="Arial"/>
          <w:b/>
          <w:bCs/>
          <w:kern w:val="32"/>
          <w:sz w:val="28"/>
          <w:szCs w:val="32"/>
          <w:lang w:val="en-GB"/>
        </w:rPr>
      </w:pPr>
      <w:bookmarkStart w:id="1" w:name="_Toc301871728"/>
      <w:bookmarkStart w:id="2" w:name="_Toc301871837"/>
      <w:bookmarkStart w:id="3" w:name="_Toc301871908"/>
      <w:r>
        <w:rPr>
          <w:lang w:val="en-GB"/>
        </w:rPr>
        <w:br w:type="page"/>
      </w:r>
    </w:p>
    <w:p w:rsidR="001C6068" w:rsidRPr="005C2B86" w:rsidRDefault="001C6068" w:rsidP="001C6068">
      <w:pPr>
        <w:pStyle w:val="berschrift1"/>
        <w:numPr>
          <w:ilvl w:val="0"/>
          <w:numId w:val="0"/>
        </w:numPr>
        <w:rPr>
          <w:lang w:val="en-GB"/>
        </w:rPr>
      </w:pPr>
      <w:bookmarkStart w:id="4" w:name="_Toc315764393"/>
      <w:bookmarkStart w:id="5" w:name="_Toc414264696"/>
      <w:r w:rsidRPr="005C2B86">
        <w:rPr>
          <w:lang w:val="en-GB"/>
        </w:rPr>
        <w:lastRenderedPageBreak/>
        <w:t>Acknowledgements</w:t>
      </w:r>
      <w:bookmarkEnd w:id="4"/>
      <w:bookmarkEnd w:id="5"/>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The Project Management Team </w:t>
      </w:r>
      <w:r w:rsidR="001E66BA">
        <w:rPr>
          <w:lang w:val="en-GB"/>
        </w:rPr>
        <w:t xml:space="preserve">and the National Coordinators </w:t>
      </w:r>
      <w:r w:rsidRPr="005C2B86">
        <w:rPr>
          <w:lang w:val="en-GB"/>
        </w:rPr>
        <w:t xml:space="preserve">of IRIS Europe </w:t>
      </w:r>
      <w:r w:rsidR="001E66BA">
        <w:rPr>
          <w:lang w:val="en-GB"/>
        </w:rPr>
        <w:t>3</w:t>
      </w:r>
      <w:r w:rsidRPr="005C2B86">
        <w:rPr>
          <w:lang w:val="en-GB"/>
        </w:rPr>
        <w:t>, consisting of Mario Kaufmann, Mario Sattler</w:t>
      </w:r>
      <w:r w:rsidR="001E66BA">
        <w:rPr>
          <w:lang w:val="en-GB"/>
        </w:rPr>
        <w:t xml:space="preserve"> </w:t>
      </w:r>
      <w:r w:rsidRPr="005C2B86">
        <w:rPr>
          <w:lang w:val="en-GB"/>
        </w:rPr>
        <w:t>(</w:t>
      </w:r>
      <w:r w:rsidR="001E66BA">
        <w:rPr>
          <w:lang w:val="en-GB"/>
        </w:rPr>
        <w:t>both</w:t>
      </w:r>
      <w:r w:rsidRPr="005C2B86">
        <w:rPr>
          <w:lang w:val="en-GB"/>
        </w:rPr>
        <w:t xml:space="preserve"> via donau</w:t>
      </w:r>
      <w:r w:rsidR="001E66BA">
        <w:rPr>
          <w:lang w:val="en-GB"/>
        </w:rPr>
        <w:t>, AT</w:t>
      </w:r>
      <w:r w:rsidRPr="005C2B86">
        <w:rPr>
          <w:lang w:val="en-GB"/>
        </w:rPr>
        <w:t xml:space="preserve">), </w:t>
      </w:r>
      <w:proofErr w:type="spellStart"/>
      <w:r w:rsidR="001E66BA">
        <w:rPr>
          <w:lang w:val="en-GB"/>
        </w:rPr>
        <w:t>Petya</w:t>
      </w:r>
      <w:proofErr w:type="spellEnd"/>
      <w:r w:rsidR="001E66BA">
        <w:rPr>
          <w:lang w:val="en-GB"/>
        </w:rPr>
        <w:t xml:space="preserve"> </w:t>
      </w:r>
      <w:proofErr w:type="spellStart"/>
      <w:r w:rsidR="001E66BA">
        <w:rPr>
          <w:lang w:val="en-GB"/>
        </w:rPr>
        <w:t>Gegova</w:t>
      </w:r>
      <w:proofErr w:type="spellEnd"/>
      <w:r w:rsidR="001E66BA">
        <w:rPr>
          <w:lang w:val="en-GB"/>
        </w:rPr>
        <w:t xml:space="preserve"> (BPI Co, BG), </w:t>
      </w:r>
      <w:proofErr w:type="spellStart"/>
      <w:r w:rsidR="001E66BA">
        <w:rPr>
          <w:lang w:val="en-GB"/>
        </w:rPr>
        <w:t>Vojtech</w:t>
      </w:r>
      <w:proofErr w:type="spellEnd"/>
      <w:r w:rsidR="001E66BA">
        <w:rPr>
          <w:lang w:val="en-GB"/>
        </w:rPr>
        <w:t xml:space="preserve"> </w:t>
      </w:r>
      <w:proofErr w:type="spellStart"/>
      <w:r w:rsidR="001E66BA">
        <w:rPr>
          <w:lang w:val="en-GB"/>
        </w:rPr>
        <w:t>Dabrowski</w:t>
      </w:r>
      <w:proofErr w:type="spellEnd"/>
      <w:r w:rsidR="001E66BA">
        <w:rPr>
          <w:lang w:val="en-GB"/>
        </w:rPr>
        <w:t xml:space="preserve"> (MDCR, CZ), </w:t>
      </w:r>
      <w:proofErr w:type="spellStart"/>
      <w:r w:rsidR="001E66BA">
        <w:rPr>
          <w:lang w:val="en-GB"/>
        </w:rPr>
        <w:t>Dalibor</w:t>
      </w:r>
      <w:proofErr w:type="spellEnd"/>
      <w:r w:rsidR="001E66BA">
        <w:rPr>
          <w:lang w:val="en-GB"/>
        </w:rPr>
        <w:t xml:space="preserve"> Fanta (SPS, CZ), Robert Rafael, Attila </w:t>
      </w:r>
      <w:proofErr w:type="spellStart"/>
      <w:r w:rsidR="001E66BA">
        <w:rPr>
          <w:lang w:val="en-GB"/>
        </w:rPr>
        <w:t>Lajtar</w:t>
      </w:r>
      <w:proofErr w:type="spellEnd"/>
      <w:r w:rsidR="001E66BA">
        <w:rPr>
          <w:lang w:val="en-GB"/>
        </w:rPr>
        <w:t xml:space="preserve"> (both RSOE, HU), </w:t>
      </w:r>
      <w:r w:rsidR="001E66BA" w:rsidRPr="001E66BA">
        <w:rPr>
          <w:lang w:val="en-GB"/>
        </w:rPr>
        <w:t xml:space="preserve">Piotr Durajczyk </w:t>
      </w:r>
      <w:r w:rsidR="001E66BA">
        <w:rPr>
          <w:lang w:val="en-GB"/>
        </w:rPr>
        <w:t xml:space="preserve">(UZS, PL), Romeo </w:t>
      </w:r>
      <w:proofErr w:type="spellStart"/>
      <w:r w:rsidR="001E66BA">
        <w:rPr>
          <w:lang w:val="en-GB"/>
        </w:rPr>
        <w:t>Soare</w:t>
      </w:r>
      <w:proofErr w:type="spellEnd"/>
      <w:r w:rsidR="001E66BA">
        <w:rPr>
          <w:lang w:val="en-GB"/>
        </w:rPr>
        <w:t xml:space="preserve">, </w:t>
      </w:r>
      <w:proofErr w:type="spellStart"/>
      <w:r w:rsidR="001E66BA">
        <w:rPr>
          <w:lang w:val="en-GB"/>
        </w:rPr>
        <w:t>Claudiu</w:t>
      </w:r>
      <w:proofErr w:type="spellEnd"/>
      <w:r w:rsidR="001E66BA">
        <w:rPr>
          <w:lang w:val="en-GB"/>
        </w:rPr>
        <w:t xml:space="preserve"> </w:t>
      </w:r>
      <w:proofErr w:type="spellStart"/>
      <w:r w:rsidR="001E66BA">
        <w:rPr>
          <w:lang w:val="en-GB"/>
        </w:rPr>
        <w:t>Dutu</w:t>
      </w:r>
      <w:proofErr w:type="spellEnd"/>
      <w:r w:rsidR="001E66BA">
        <w:rPr>
          <w:lang w:val="en-GB"/>
        </w:rPr>
        <w:t xml:space="preserve"> (both AFDJ, RO), Peter </w:t>
      </w:r>
      <w:proofErr w:type="spellStart"/>
      <w:r w:rsidR="001E66BA">
        <w:rPr>
          <w:lang w:val="en-GB"/>
        </w:rPr>
        <w:t>Zitnansky</w:t>
      </w:r>
      <w:proofErr w:type="spellEnd"/>
      <w:r w:rsidR="001E66BA">
        <w:rPr>
          <w:lang w:val="en-GB"/>
        </w:rPr>
        <w:t xml:space="preserve"> (VUD, SK)</w:t>
      </w:r>
      <w:r w:rsidRPr="005C2B86">
        <w:rPr>
          <w:lang w:val="en-GB"/>
        </w:rPr>
        <w:t>, would like to thank all project partners and especially the SuAc leaders for their active contribution to the project and constructive communication with each other.</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Furthermore, the PMT </w:t>
      </w:r>
      <w:r w:rsidR="00F833B4">
        <w:rPr>
          <w:lang w:val="en-GB"/>
        </w:rPr>
        <w:t xml:space="preserve">and the NCs </w:t>
      </w:r>
      <w:r w:rsidRPr="005C2B86">
        <w:rPr>
          <w:lang w:val="en-GB"/>
        </w:rPr>
        <w:t>would like to thank the Beneficiaries for their interest and active involvement in decision making processes and steering of the project on a high level as well as for keeping an eye on the national progress.</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Last but certainly not least, </w:t>
      </w:r>
      <w:r w:rsidR="00F833B4">
        <w:rPr>
          <w:lang w:val="en-GB"/>
        </w:rPr>
        <w:t>special thanks</w:t>
      </w:r>
      <w:r w:rsidRPr="005C2B86">
        <w:rPr>
          <w:lang w:val="en-GB"/>
        </w:rPr>
        <w:t xml:space="preserve"> </w:t>
      </w:r>
      <w:r w:rsidR="00F833B4">
        <w:rPr>
          <w:lang w:val="en-GB"/>
        </w:rPr>
        <w:t>to</w:t>
      </w:r>
      <w:r w:rsidRPr="005C2B86">
        <w:rPr>
          <w:lang w:val="en-GB"/>
        </w:rPr>
        <w:t xml:space="preserve"> the representatives of the </w:t>
      </w:r>
      <w:r w:rsidR="00F833B4" w:rsidRPr="00F833B4">
        <w:rPr>
          <w:lang w:val="en-GB"/>
        </w:rPr>
        <w:t>Innovation &amp; Networks Executive Agency</w:t>
      </w:r>
      <w:r>
        <w:rPr>
          <w:lang w:val="en-GB"/>
        </w:rPr>
        <w:t xml:space="preserve">, especially the IRIS Europe </w:t>
      </w:r>
      <w:r w:rsidR="00F833B4">
        <w:rPr>
          <w:lang w:val="en-GB"/>
        </w:rPr>
        <w:t>3</w:t>
      </w:r>
      <w:r>
        <w:rPr>
          <w:lang w:val="en-GB"/>
        </w:rPr>
        <w:t xml:space="preserve"> project officer </w:t>
      </w:r>
      <w:r w:rsidR="00F833B4">
        <w:rPr>
          <w:lang w:val="en-GB"/>
        </w:rPr>
        <w:t xml:space="preserve">Nadia </w:t>
      </w:r>
      <w:proofErr w:type="spellStart"/>
      <w:r w:rsidR="00F833B4">
        <w:rPr>
          <w:lang w:val="en-GB"/>
        </w:rPr>
        <w:t>Chellafa</w:t>
      </w:r>
      <w:proofErr w:type="spellEnd"/>
      <w:r>
        <w:rPr>
          <w:lang w:val="en-GB"/>
        </w:rPr>
        <w:t xml:space="preserve">, </w:t>
      </w:r>
      <w:r w:rsidRPr="005C2B86">
        <w:rPr>
          <w:lang w:val="en-GB"/>
        </w:rPr>
        <w:t>and the European Commission</w:t>
      </w:r>
      <w:r w:rsidR="00F833B4">
        <w:rPr>
          <w:lang w:val="en-GB"/>
        </w:rPr>
        <w:t xml:space="preserve"> </w:t>
      </w:r>
      <w:r w:rsidRPr="005C2B86">
        <w:rPr>
          <w:lang w:val="en-GB"/>
        </w:rPr>
        <w:t>for their active support during the whole lifetime of the project.</w:t>
      </w:r>
    </w:p>
    <w:p w:rsidR="001C6068" w:rsidRDefault="001C6068" w:rsidP="001C6068">
      <w:pPr>
        <w:rPr>
          <w:lang w:val="en-GB"/>
        </w:rPr>
      </w:pPr>
    </w:p>
    <w:p w:rsidR="001C6068" w:rsidRDefault="001C6068" w:rsidP="001C6068">
      <w:pPr>
        <w:rPr>
          <w:lang w:val="en-GB"/>
        </w:rPr>
      </w:pPr>
    </w:p>
    <w:p w:rsidR="001C6068" w:rsidRPr="005C2B86" w:rsidRDefault="001C6068" w:rsidP="001C6068">
      <w:pPr>
        <w:pStyle w:val="berschrift1"/>
        <w:rPr>
          <w:lang w:val="en-GB"/>
        </w:rPr>
      </w:pPr>
      <w:bookmarkStart w:id="6" w:name="_Toc248900305"/>
      <w:bookmarkStart w:id="7" w:name="_Toc248904106"/>
      <w:bookmarkStart w:id="8" w:name="_Toc315764395"/>
      <w:bookmarkStart w:id="9" w:name="_Toc414264697"/>
      <w:r w:rsidRPr="005C2B86">
        <w:rPr>
          <w:lang w:val="en-GB"/>
        </w:rPr>
        <w:t>Executive Summary</w:t>
      </w:r>
      <w:bookmarkEnd w:id="6"/>
      <w:bookmarkEnd w:id="7"/>
      <w:bookmarkEnd w:id="8"/>
      <w:bookmarkEnd w:id="9"/>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The project IRIS Europe </w:t>
      </w:r>
      <w:r w:rsidR="00FE7424">
        <w:rPr>
          <w:lang w:val="en-GB"/>
        </w:rPr>
        <w:t>3</w:t>
      </w:r>
      <w:r w:rsidRPr="005C2B86">
        <w:rPr>
          <w:lang w:val="en-GB"/>
        </w:rPr>
        <w:t xml:space="preserve"> – Implementation of River Information Services in Europe </w:t>
      </w:r>
      <w:r w:rsidR="00FE7424">
        <w:rPr>
          <w:lang w:val="en-GB"/>
        </w:rPr>
        <w:t>3</w:t>
      </w:r>
      <w:r w:rsidRPr="005C2B86">
        <w:rPr>
          <w:lang w:val="en-GB"/>
        </w:rPr>
        <w:t xml:space="preserve"> – started in January 20</w:t>
      </w:r>
      <w:r w:rsidR="00FE7424">
        <w:rPr>
          <w:lang w:val="en-GB"/>
        </w:rPr>
        <w:t>12</w:t>
      </w:r>
      <w:r w:rsidRPr="005C2B86">
        <w:rPr>
          <w:lang w:val="en-GB"/>
        </w:rPr>
        <w:t xml:space="preserve"> and end</w:t>
      </w:r>
      <w:r w:rsidR="00FE7424">
        <w:rPr>
          <w:lang w:val="en-GB"/>
        </w:rPr>
        <w:t>ed</w:t>
      </w:r>
      <w:r w:rsidRPr="005C2B86">
        <w:rPr>
          <w:lang w:val="en-GB"/>
        </w:rPr>
        <w:t xml:space="preserve"> in December 20</w:t>
      </w:r>
      <w:r w:rsidR="00FE7424">
        <w:rPr>
          <w:lang w:val="en-GB"/>
        </w:rPr>
        <w:t>13</w:t>
      </w:r>
      <w:r w:rsidRPr="005C2B86">
        <w:rPr>
          <w:lang w:val="en-GB"/>
        </w:rPr>
        <w:t xml:space="preserve">. The project is co-funded by the European Commission within the TEN-T programme. Partners of </w:t>
      </w:r>
      <w:r w:rsidR="00FE7424">
        <w:rPr>
          <w:lang w:val="en-GB"/>
        </w:rPr>
        <w:t>7</w:t>
      </w:r>
      <w:r w:rsidRPr="005C2B86">
        <w:rPr>
          <w:lang w:val="en-GB"/>
        </w:rPr>
        <w:t xml:space="preserve"> EU Member States are actively participating and in addition cooperation partners of </w:t>
      </w:r>
      <w:r w:rsidR="00FE7424">
        <w:rPr>
          <w:lang w:val="en-GB"/>
        </w:rPr>
        <w:t>7</w:t>
      </w:r>
      <w:r w:rsidRPr="005C2B86">
        <w:rPr>
          <w:lang w:val="en-GB"/>
        </w:rPr>
        <w:t xml:space="preserve"> more countries are observing and contributing to the project.</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The project was structured into activities which were again divided into sub-activities. For each SuAc a leader was nominated who coordinated the work to be done and monitored the results to be achieved. Furthermore the SuAc leader communicated regularly with the Project </w:t>
      </w:r>
      <w:r w:rsidR="00FE7424">
        <w:rPr>
          <w:lang w:val="en-GB"/>
        </w:rPr>
        <w:t>Coordinator (viadonau)</w:t>
      </w:r>
      <w:r w:rsidRPr="005C2B86">
        <w:rPr>
          <w:lang w:val="en-GB"/>
        </w:rPr>
        <w:t xml:space="preserve"> on the status and next steps as well as on open issues concerning the related SuAc.</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A Project Management Team was established in order to monitor the technical and financial progress as well as to identify and initiate necessary steps and action points. Furthermore the PMT was responsible to elaborate the Strategic Action Plan for the project as well as the yearly Action Status Report as required by the </w:t>
      </w:r>
      <w:r w:rsidR="00FE7424">
        <w:rPr>
          <w:lang w:val="en-GB"/>
        </w:rPr>
        <w:t>INEA</w:t>
      </w:r>
      <w:r w:rsidRPr="005C2B86">
        <w:rPr>
          <w:lang w:val="en-GB"/>
        </w:rPr>
        <w:t xml:space="preserve">. The project coordinator viadonau was nominated by the </w:t>
      </w:r>
      <w:r w:rsidR="00FE7424">
        <w:rPr>
          <w:lang w:val="en-GB"/>
        </w:rPr>
        <w:t xml:space="preserve">European Commission </w:t>
      </w:r>
      <w:r w:rsidRPr="005C2B86">
        <w:rPr>
          <w:lang w:val="en-GB"/>
        </w:rPr>
        <w:t xml:space="preserve">and was responsible for the entire coordination of the project and for the communication with the </w:t>
      </w:r>
      <w:r w:rsidR="00FE7424">
        <w:rPr>
          <w:lang w:val="en-GB"/>
        </w:rPr>
        <w:t>INEA</w:t>
      </w:r>
      <w:r w:rsidRPr="005C2B86">
        <w:rPr>
          <w:lang w:val="en-GB"/>
        </w:rPr>
        <w:t>.</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Furthermore, a Steering Committee (SCOM) was established, consisting of representatives of the national Beneficiaries of the project, in order to monitor and steer, if required, the project on a higher level. Regular project meetings were organised by the </w:t>
      </w:r>
      <w:r w:rsidR="00FE7424">
        <w:rPr>
          <w:lang w:val="en-GB"/>
        </w:rPr>
        <w:t>Project Coordinator</w:t>
      </w:r>
      <w:r w:rsidRPr="005C2B86">
        <w:rPr>
          <w:lang w:val="en-GB"/>
        </w:rPr>
        <w:t>, the so-called Activity Coordination Meetings and the Steering Committee Meetings w</w:t>
      </w:r>
      <w:r>
        <w:rPr>
          <w:lang w:val="en-GB"/>
        </w:rPr>
        <w:t>h</w:t>
      </w:r>
      <w:r w:rsidRPr="005C2B86">
        <w:rPr>
          <w:lang w:val="en-GB"/>
        </w:rPr>
        <w:t xml:space="preserve">ere mainly the status of the SuAcs </w:t>
      </w:r>
      <w:r w:rsidR="00FE7424">
        <w:rPr>
          <w:lang w:val="en-GB"/>
        </w:rPr>
        <w:t xml:space="preserve">per country </w:t>
      </w:r>
      <w:r w:rsidRPr="005C2B86">
        <w:rPr>
          <w:lang w:val="en-GB"/>
        </w:rPr>
        <w:t>w</w:t>
      </w:r>
      <w:r>
        <w:rPr>
          <w:lang w:val="en-GB"/>
        </w:rPr>
        <w:t>as</w:t>
      </w:r>
      <w:r w:rsidRPr="005C2B86">
        <w:rPr>
          <w:lang w:val="en-GB"/>
        </w:rPr>
        <w:t xml:space="preserve"> presented and the next steps and open issues were identified and discussed.</w:t>
      </w:r>
      <w:r>
        <w:rPr>
          <w:lang w:val="en-GB"/>
        </w:rPr>
        <w:t xml:space="preserve"> Furthermore, this platform was used to inform each other about national implementations and gave the cooperation partners, and other European Projects, the </w:t>
      </w:r>
      <w:r w:rsidRPr="00A9313B">
        <w:rPr>
          <w:lang w:val="en-GB"/>
        </w:rPr>
        <w:t>opportunity</w:t>
      </w:r>
      <w:r>
        <w:rPr>
          <w:lang w:val="en-GB"/>
        </w:rPr>
        <w:t xml:space="preserve"> to inform about their project to safeguard the alignment of RIS-developments on a pan-European level.</w:t>
      </w:r>
    </w:p>
    <w:p w:rsidR="001C6068" w:rsidRPr="005C2B86" w:rsidRDefault="001C6068" w:rsidP="001C6068">
      <w:pPr>
        <w:rPr>
          <w:lang w:val="en-GB"/>
        </w:rPr>
      </w:pPr>
    </w:p>
    <w:p w:rsidR="001C6068" w:rsidRPr="005C2B86" w:rsidRDefault="001C6068" w:rsidP="001C6068">
      <w:pPr>
        <w:rPr>
          <w:lang w:val="en-GB"/>
        </w:rPr>
      </w:pPr>
      <w:r w:rsidRPr="005C2B86">
        <w:rPr>
          <w:lang w:val="en-GB"/>
        </w:rPr>
        <w:t>After three years of executing investigations, elaborating specifications and documents, tendering and contracting, implementing, testing and evaluating of pilots as well as documenting all results, the Project Management Team can proudly state, that the project was successfully executed and almost all planned results were achieved by the very actively contributing and motivated project partners.</w:t>
      </w:r>
    </w:p>
    <w:p w:rsidR="001C6068" w:rsidRDefault="001C6068" w:rsidP="001C6068">
      <w:pPr>
        <w:rPr>
          <w:lang w:val="en-GB"/>
        </w:rPr>
      </w:pPr>
    </w:p>
    <w:p w:rsidR="001C6068" w:rsidRDefault="001C6068" w:rsidP="001C6068">
      <w:pPr>
        <w:rPr>
          <w:lang w:val="en-GB"/>
        </w:rPr>
      </w:pPr>
      <w:r>
        <w:rPr>
          <w:lang w:val="en-GB"/>
        </w:rPr>
        <w:t>Some of the key successes are:</w:t>
      </w:r>
    </w:p>
    <w:p w:rsidR="001A2130" w:rsidRDefault="001A2130" w:rsidP="001C6068">
      <w:pPr>
        <w:numPr>
          <w:ilvl w:val="0"/>
          <w:numId w:val="2"/>
        </w:numPr>
        <w:spacing w:before="120"/>
        <w:ind w:left="714" w:hanging="357"/>
        <w:rPr>
          <w:lang w:val="en-GB"/>
        </w:rPr>
      </w:pPr>
      <w:r>
        <w:rPr>
          <w:lang w:val="en-GB"/>
        </w:rPr>
        <w:t xml:space="preserve">Conclusion of </w:t>
      </w:r>
      <w:r w:rsidRPr="0047608E">
        <w:rPr>
          <w:lang w:val="en-GB"/>
        </w:rPr>
        <w:t>multilateral legal agreements</w:t>
      </w:r>
      <w:r>
        <w:rPr>
          <w:lang w:val="en-GB"/>
        </w:rPr>
        <w:t xml:space="preserve"> as legal basis for International Data Exchange </w:t>
      </w:r>
    </w:p>
    <w:p w:rsidR="001C6068" w:rsidRDefault="001A2130" w:rsidP="001C6068">
      <w:pPr>
        <w:numPr>
          <w:ilvl w:val="0"/>
          <w:numId w:val="2"/>
        </w:numPr>
        <w:spacing w:before="120"/>
        <w:ind w:left="714" w:hanging="357"/>
        <w:rPr>
          <w:lang w:val="en-GB"/>
        </w:rPr>
      </w:pPr>
      <w:r>
        <w:rPr>
          <w:lang w:val="en-GB"/>
        </w:rPr>
        <w:t xml:space="preserve">Start of pilot operation </w:t>
      </w:r>
      <w:r w:rsidR="001C6068">
        <w:rPr>
          <w:lang w:val="en-GB"/>
        </w:rPr>
        <w:t xml:space="preserve">of the International </w:t>
      </w:r>
      <w:r>
        <w:rPr>
          <w:lang w:val="en-GB"/>
        </w:rPr>
        <w:t xml:space="preserve">RIS </w:t>
      </w:r>
      <w:r w:rsidR="001C6068">
        <w:rPr>
          <w:lang w:val="en-GB"/>
        </w:rPr>
        <w:t xml:space="preserve">Data Exchange </w:t>
      </w:r>
      <w:r>
        <w:rPr>
          <w:lang w:val="en-GB"/>
        </w:rPr>
        <w:t>among several countries</w:t>
      </w:r>
    </w:p>
    <w:p w:rsidR="001C6068" w:rsidRDefault="001A2130" w:rsidP="001C6068">
      <w:pPr>
        <w:numPr>
          <w:ilvl w:val="0"/>
          <w:numId w:val="2"/>
        </w:numPr>
        <w:spacing w:before="120"/>
        <w:ind w:left="714" w:hanging="357"/>
        <w:rPr>
          <w:lang w:val="en-GB"/>
        </w:rPr>
      </w:pPr>
      <w:r>
        <w:rPr>
          <w:lang w:val="en-GB"/>
        </w:rPr>
        <w:t>Pilot implementation of mobile RIS applications in several countries</w:t>
      </w:r>
    </w:p>
    <w:p w:rsidR="001C6068" w:rsidRDefault="001A2130" w:rsidP="001C6068">
      <w:pPr>
        <w:numPr>
          <w:ilvl w:val="0"/>
          <w:numId w:val="2"/>
        </w:numPr>
        <w:spacing w:before="120"/>
        <w:ind w:left="714" w:hanging="357"/>
        <w:rPr>
          <w:lang w:val="en-GB"/>
        </w:rPr>
      </w:pPr>
      <w:r>
        <w:rPr>
          <w:lang w:val="en-GB"/>
        </w:rPr>
        <w:lastRenderedPageBreak/>
        <w:t>Pilot implementation of specific services for logistics users based on national and international RIS data exchange</w:t>
      </w:r>
    </w:p>
    <w:p w:rsidR="001C6068" w:rsidRDefault="001C6068" w:rsidP="001C6068">
      <w:pPr>
        <w:numPr>
          <w:ilvl w:val="0"/>
          <w:numId w:val="2"/>
        </w:numPr>
        <w:spacing w:before="120"/>
        <w:ind w:left="714" w:hanging="357"/>
        <w:rPr>
          <w:lang w:val="en-GB"/>
        </w:rPr>
      </w:pPr>
      <w:r>
        <w:rPr>
          <w:lang w:val="en-GB"/>
        </w:rPr>
        <w:t xml:space="preserve">Enhancement of </w:t>
      </w:r>
      <w:r w:rsidR="001A2130">
        <w:rPr>
          <w:lang w:val="en-GB"/>
        </w:rPr>
        <w:t>IENC / ECDIS related processes in several pilots (bathymetric IENCs; operational requirements for water level model web service pilot; IENC facility data editor; IENC data exchange based on web services)</w:t>
      </w:r>
    </w:p>
    <w:p w:rsidR="001A2130" w:rsidRDefault="001A2130" w:rsidP="001C6068">
      <w:pPr>
        <w:numPr>
          <w:ilvl w:val="0"/>
          <w:numId w:val="2"/>
        </w:numPr>
        <w:spacing w:before="120"/>
        <w:ind w:left="714" w:hanging="357"/>
        <w:rPr>
          <w:lang w:val="en-GB"/>
        </w:rPr>
      </w:pPr>
      <w:r>
        <w:rPr>
          <w:lang w:val="en-GB"/>
        </w:rPr>
        <w:t>Detailed investigation of RIS quality issues (identification and documentation of gaps and deficits within existing RIS key technology standardisation based on operational experiences with NtS, ERI, VTT and Inland ECDIS; definition of quality requirements for international RIS data exchange)</w:t>
      </w:r>
    </w:p>
    <w:p w:rsidR="001C6068" w:rsidRDefault="001C6068" w:rsidP="001C6068">
      <w:pPr>
        <w:rPr>
          <w:lang w:val="en-GB"/>
        </w:rPr>
      </w:pPr>
    </w:p>
    <w:p w:rsidR="001C6068" w:rsidRDefault="001C6068" w:rsidP="001C6068">
      <w:pPr>
        <w:rPr>
          <w:lang w:val="en-GB"/>
        </w:rPr>
      </w:pPr>
      <w:r>
        <w:rPr>
          <w:lang w:val="en-GB"/>
        </w:rPr>
        <w:t xml:space="preserve">These results supported and will support the on-going harmonised implementation of RIS in </w:t>
      </w:r>
      <w:smartTag w:uri="urn:schemas-microsoft-com:office:smarttags" w:element="place">
        <w:r>
          <w:rPr>
            <w:lang w:val="en-GB"/>
          </w:rPr>
          <w:t>Europe</w:t>
        </w:r>
      </w:smartTag>
      <w:r>
        <w:rPr>
          <w:lang w:val="en-GB"/>
        </w:rPr>
        <w:t xml:space="preserve"> towards </w:t>
      </w:r>
      <w:r w:rsidRPr="0047608E">
        <w:rPr>
          <w:lang w:val="en-GB"/>
        </w:rPr>
        <w:t>safe, secure and efficient transport as well as to utilise inland waterw</w:t>
      </w:r>
      <w:r>
        <w:rPr>
          <w:lang w:val="en-GB"/>
        </w:rPr>
        <w:t>ays to their fullest potential.</w:t>
      </w:r>
    </w:p>
    <w:p w:rsidR="001C6068" w:rsidRPr="005C2B86" w:rsidRDefault="001C6068" w:rsidP="001C6068">
      <w:pPr>
        <w:rPr>
          <w:lang w:val="en-GB"/>
        </w:rPr>
      </w:pPr>
    </w:p>
    <w:p w:rsidR="001C6068" w:rsidRPr="005C2B86" w:rsidRDefault="001C6068" w:rsidP="001C6068">
      <w:pPr>
        <w:pStyle w:val="berschrift1"/>
        <w:rPr>
          <w:lang w:val="en-GB"/>
        </w:rPr>
      </w:pPr>
      <w:bookmarkStart w:id="10" w:name="_Toc315764396"/>
      <w:bookmarkStart w:id="11" w:name="_Toc414264698"/>
      <w:r w:rsidRPr="005C2B86">
        <w:rPr>
          <w:lang w:val="en-GB"/>
        </w:rPr>
        <w:t xml:space="preserve">Structure of the Final </w:t>
      </w:r>
      <w:r>
        <w:rPr>
          <w:lang w:val="en-GB"/>
        </w:rPr>
        <w:t>T</w:t>
      </w:r>
      <w:r w:rsidRPr="005C2B86">
        <w:rPr>
          <w:lang w:val="en-GB"/>
        </w:rPr>
        <w:t>echnical Report</w:t>
      </w:r>
      <w:bookmarkEnd w:id="10"/>
      <w:bookmarkEnd w:id="11"/>
    </w:p>
    <w:p w:rsidR="001C6068" w:rsidRPr="005C2B86" w:rsidRDefault="001C6068" w:rsidP="001C6068">
      <w:pPr>
        <w:rPr>
          <w:lang w:val="en-GB"/>
        </w:rPr>
      </w:pPr>
    </w:p>
    <w:p w:rsidR="001C6068" w:rsidRPr="005C2B86" w:rsidRDefault="001C6068" w:rsidP="001C6068">
      <w:pPr>
        <w:rPr>
          <w:lang w:val="en-GB"/>
        </w:rPr>
      </w:pPr>
      <w:r w:rsidRPr="005C2B86">
        <w:rPr>
          <w:lang w:val="en-GB"/>
        </w:rPr>
        <w:t>The Final Technical Report (FTR) documents all work that was executed within the project as well as all results that were achieved. Furthermore a lot of conclusions and recommendations from SuAc level up to European level were identified and are documented as well.</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Due to the high amount of relevant information to be included into the Final technical Report, the </w:t>
      </w:r>
      <w:r w:rsidR="002E6E92">
        <w:rPr>
          <w:lang w:val="en-GB"/>
        </w:rPr>
        <w:t>Project Coordinator</w:t>
      </w:r>
      <w:r w:rsidRPr="005C2B86">
        <w:rPr>
          <w:lang w:val="en-GB"/>
        </w:rPr>
        <w:t xml:space="preserve"> decided to split the FTR into the following parts (separate files):</w:t>
      </w:r>
    </w:p>
    <w:p w:rsidR="001C6068" w:rsidRPr="005C2B86" w:rsidRDefault="001C6068" w:rsidP="001C6068">
      <w:pPr>
        <w:numPr>
          <w:ilvl w:val="0"/>
          <w:numId w:val="2"/>
        </w:numPr>
        <w:spacing w:before="120"/>
        <w:ind w:left="714" w:hanging="357"/>
        <w:rPr>
          <w:lang w:val="en-GB"/>
        </w:rPr>
      </w:pPr>
      <w:bookmarkStart w:id="12" w:name="OLE_LINK3"/>
      <w:bookmarkStart w:id="13" w:name="OLE_LINK4"/>
      <w:r w:rsidRPr="005C2B86">
        <w:rPr>
          <w:lang w:val="en-GB"/>
        </w:rPr>
        <w:t xml:space="preserve">Part </w:t>
      </w:r>
      <w:r>
        <w:rPr>
          <w:lang w:val="en-GB"/>
        </w:rPr>
        <w:t>A</w:t>
      </w:r>
      <w:r w:rsidRPr="005C2B86">
        <w:rPr>
          <w:lang w:val="en-GB"/>
        </w:rPr>
        <w:t>, General</w:t>
      </w:r>
      <w:r w:rsidR="007222FF">
        <w:rPr>
          <w:lang w:val="en-GB"/>
        </w:rPr>
        <w:t xml:space="preserve"> (this document)</w:t>
      </w:r>
    </w:p>
    <w:bookmarkEnd w:id="12"/>
    <w:bookmarkEnd w:id="13"/>
    <w:p w:rsidR="001C6068" w:rsidRPr="005C2B86" w:rsidRDefault="001C6068" w:rsidP="001C6068">
      <w:pPr>
        <w:numPr>
          <w:ilvl w:val="1"/>
          <w:numId w:val="2"/>
        </w:numPr>
        <w:ind w:left="1434" w:hanging="357"/>
        <w:rPr>
          <w:lang w:val="en-GB"/>
        </w:rPr>
      </w:pPr>
      <w:r w:rsidRPr="005C2B86">
        <w:rPr>
          <w:lang w:val="en-GB"/>
        </w:rPr>
        <w:t>Introduction to the project</w:t>
      </w:r>
    </w:p>
    <w:p w:rsidR="001C6068" w:rsidRPr="005C2B86" w:rsidRDefault="001C6068" w:rsidP="001C6068">
      <w:pPr>
        <w:numPr>
          <w:ilvl w:val="1"/>
          <w:numId w:val="2"/>
        </w:numPr>
        <w:ind w:left="1434" w:hanging="357"/>
        <w:rPr>
          <w:lang w:val="en-GB"/>
        </w:rPr>
      </w:pPr>
      <w:r w:rsidRPr="005C2B86">
        <w:rPr>
          <w:lang w:val="en-GB"/>
        </w:rPr>
        <w:t>Conclusions and recommendations on project level</w:t>
      </w:r>
    </w:p>
    <w:p w:rsidR="001C6068" w:rsidRPr="005C2B86" w:rsidRDefault="001C6068" w:rsidP="001C6068">
      <w:pPr>
        <w:numPr>
          <w:ilvl w:val="1"/>
          <w:numId w:val="2"/>
        </w:numPr>
        <w:ind w:left="1434" w:hanging="357"/>
        <w:rPr>
          <w:lang w:val="en-GB"/>
        </w:rPr>
      </w:pPr>
      <w:r w:rsidRPr="005C2B86">
        <w:rPr>
          <w:lang w:val="en-GB"/>
        </w:rPr>
        <w:t>Details on Project Management, Dissemination and Liaison with other initiatives</w:t>
      </w:r>
    </w:p>
    <w:p w:rsidR="001C6068" w:rsidRPr="005C2B86" w:rsidRDefault="001C6068" w:rsidP="001C6068">
      <w:pPr>
        <w:numPr>
          <w:ilvl w:val="0"/>
          <w:numId w:val="2"/>
        </w:numPr>
        <w:spacing w:before="120"/>
        <w:ind w:left="714" w:hanging="357"/>
        <w:rPr>
          <w:lang w:val="en-GB"/>
        </w:rPr>
      </w:pPr>
      <w:r w:rsidRPr="005C2B86">
        <w:rPr>
          <w:lang w:val="en-GB"/>
        </w:rPr>
        <w:t xml:space="preserve">Part </w:t>
      </w:r>
      <w:r>
        <w:rPr>
          <w:lang w:val="en-GB"/>
        </w:rPr>
        <w:t>B</w:t>
      </w:r>
      <w:r w:rsidRPr="005C2B86">
        <w:rPr>
          <w:lang w:val="en-GB"/>
        </w:rPr>
        <w:t>, Activity 1</w:t>
      </w:r>
    </w:p>
    <w:p w:rsidR="001C6068" w:rsidRPr="005C2B86" w:rsidRDefault="001C6068" w:rsidP="001C6068">
      <w:pPr>
        <w:numPr>
          <w:ilvl w:val="1"/>
          <w:numId w:val="2"/>
        </w:numPr>
        <w:ind w:left="1434" w:hanging="357"/>
        <w:rPr>
          <w:lang w:val="en-GB"/>
        </w:rPr>
      </w:pPr>
      <w:r w:rsidRPr="005C2B86">
        <w:rPr>
          <w:lang w:val="en-GB"/>
        </w:rPr>
        <w:t>Details</w:t>
      </w:r>
      <w:r>
        <w:rPr>
          <w:lang w:val="en-GB"/>
        </w:rPr>
        <w:t>,</w:t>
      </w:r>
      <w:r w:rsidRPr="005C2B86">
        <w:rPr>
          <w:lang w:val="en-GB"/>
        </w:rPr>
        <w:t xml:space="preserve"> results</w:t>
      </w:r>
      <w:r>
        <w:rPr>
          <w:lang w:val="en-GB"/>
        </w:rPr>
        <w:t>,</w:t>
      </w:r>
      <w:r w:rsidRPr="00C17057">
        <w:rPr>
          <w:lang w:val="en-GB"/>
        </w:rPr>
        <w:t xml:space="preserve"> </w:t>
      </w:r>
      <w:r>
        <w:rPr>
          <w:lang w:val="en-GB"/>
        </w:rPr>
        <w:t>c</w:t>
      </w:r>
      <w:r w:rsidRPr="005C2B86">
        <w:rPr>
          <w:lang w:val="en-GB"/>
        </w:rPr>
        <w:t>onclusions and recommendations of the SuAcs within Activity 1</w:t>
      </w:r>
    </w:p>
    <w:p w:rsidR="001C6068" w:rsidRPr="005C2B86" w:rsidRDefault="001C6068" w:rsidP="001C6068">
      <w:pPr>
        <w:numPr>
          <w:ilvl w:val="0"/>
          <w:numId w:val="2"/>
        </w:numPr>
        <w:spacing w:before="120"/>
        <w:ind w:left="714" w:hanging="357"/>
        <w:rPr>
          <w:lang w:val="en-GB"/>
        </w:rPr>
      </w:pPr>
      <w:r w:rsidRPr="005C2B86">
        <w:rPr>
          <w:lang w:val="en-GB"/>
        </w:rPr>
        <w:t xml:space="preserve">Part </w:t>
      </w:r>
      <w:r>
        <w:rPr>
          <w:lang w:val="en-GB"/>
        </w:rPr>
        <w:t>C</w:t>
      </w:r>
      <w:r w:rsidRPr="005C2B86">
        <w:rPr>
          <w:lang w:val="en-GB"/>
        </w:rPr>
        <w:t>, Activity 2</w:t>
      </w:r>
    </w:p>
    <w:p w:rsidR="001C6068" w:rsidRPr="005C2B86" w:rsidRDefault="001C6068" w:rsidP="001C6068">
      <w:pPr>
        <w:numPr>
          <w:ilvl w:val="1"/>
          <w:numId w:val="2"/>
        </w:numPr>
        <w:ind w:left="1434" w:hanging="357"/>
        <w:rPr>
          <w:lang w:val="en-GB"/>
        </w:rPr>
      </w:pPr>
      <w:r w:rsidRPr="005C2B86">
        <w:rPr>
          <w:lang w:val="en-GB"/>
        </w:rPr>
        <w:t>Details</w:t>
      </w:r>
      <w:r>
        <w:rPr>
          <w:lang w:val="en-GB"/>
        </w:rPr>
        <w:t>,</w:t>
      </w:r>
      <w:r w:rsidRPr="005C2B86">
        <w:rPr>
          <w:lang w:val="en-GB"/>
        </w:rPr>
        <w:t xml:space="preserve"> results</w:t>
      </w:r>
      <w:r>
        <w:rPr>
          <w:lang w:val="en-GB"/>
        </w:rPr>
        <w:t>,</w:t>
      </w:r>
      <w:r w:rsidRPr="00C17057">
        <w:rPr>
          <w:lang w:val="en-GB"/>
        </w:rPr>
        <w:t xml:space="preserve"> </w:t>
      </w:r>
      <w:r>
        <w:rPr>
          <w:lang w:val="en-GB"/>
        </w:rPr>
        <w:t>c</w:t>
      </w:r>
      <w:r w:rsidRPr="005C2B86">
        <w:rPr>
          <w:lang w:val="en-GB"/>
        </w:rPr>
        <w:t>onclusions and recommendations of the SuAcs within Activity 2</w:t>
      </w:r>
    </w:p>
    <w:p w:rsidR="001C6068" w:rsidRPr="005C2B86" w:rsidRDefault="001C6068" w:rsidP="001C6068">
      <w:pPr>
        <w:numPr>
          <w:ilvl w:val="0"/>
          <w:numId w:val="2"/>
        </w:numPr>
        <w:spacing w:before="120"/>
        <w:ind w:left="714" w:hanging="357"/>
        <w:rPr>
          <w:lang w:val="en-GB"/>
        </w:rPr>
      </w:pPr>
      <w:r w:rsidRPr="005C2B86">
        <w:rPr>
          <w:lang w:val="en-GB"/>
        </w:rPr>
        <w:t xml:space="preserve">Part </w:t>
      </w:r>
      <w:r>
        <w:rPr>
          <w:lang w:val="en-GB"/>
        </w:rPr>
        <w:t>D</w:t>
      </w:r>
      <w:r w:rsidRPr="005C2B86">
        <w:rPr>
          <w:lang w:val="en-GB"/>
        </w:rPr>
        <w:t>, Activity 3</w:t>
      </w:r>
    </w:p>
    <w:p w:rsidR="001C6068" w:rsidRPr="005C2B86" w:rsidRDefault="001C6068" w:rsidP="001C6068">
      <w:pPr>
        <w:numPr>
          <w:ilvl w:val="1"/>
          <w:numId w:val="2"/>
        </w:numPr>
        <w:ind w:left="1434" w:hanging="357"/>
        <w:rPr>
          <w:lang w:val="en-GB"/>
        </w:rPr>
      </w:pPr>
      <w:r w:rsidRPr="005C2B86">
        <w:rPr>
          <w:lang w:val="en-GB"/>
        </w:rPr>
        <w:t>Details</w:t>
      </w:r>
      <w:r>
        <w:rPr>
          <w:lang w:val="en-GB"/>
        </w:rPr>
        <w:t>,</w:t>
      </w:r>
      <w:r w:rsidRPr="005C2B86">
        <w:rPr>
          <w:lang w:val="en-GB"/>
        </w:rPr>
        <w:t xml:space="preserve"> results</w:t>
      </w:r>
      <w:r>
        <w:rPr>
          <w:lang w:val="en-GB"/>
        </w:rPr>
        <w:t>,</w:t>
      </w:r>
      <w:r w:rsidRPr="00C17057">
        <w:rPr>
          <w:lang w:val="en-GB"/>
        </w:rPr>
        <w:t xml:space="preserve"> </w:t>
      </w:r>
      <w:r>
        <w:rPr>
          <w:lang w:val="en-GB"/>
        </w:rPr>
        <w:t>c</w:t>
      </w:r>
      <w:r w:rsidRPr="005C2B86">
        <w:rPr>
          <w:lang w:val="en-GB"/>
        </w:rPr>
        <w:t>onclusions and recommendations of the SuAcs within Activity 3</w:t>
      </w:r>
    </w:p>
    <w:p w:rsidR="001C6068" w:rsidRPr="005C2B86" w:rsidRDefault="001C6068" w:rsidP="001C6068">
      <w:pPr>
        <w:numPr>
          <w:ilvl w:val="0"/>
          <w:numId w:val="2"/>
        </w:numPr>
        <w:spacing w:before="120"/>
        <w:ind w:left="714" w:hanging="357"/>
        <w:rPr>
          <w:lang w:val="en-GB"/>
        </w:rPr>
      </w:pPr>
      <w:r w:rsidRPr="005C2B86">
        <w:rPr>
          <w:lang w:val="en-GB"/>
        </w:rPr>
        <w:t xml:space="preserve">Part </w:t>
      </w:r>
      <w:r>
        <w:rPr>
          <w:lang w:val="en-GB"/>
        </w:rPr>
        <w:t>E</w:t>
      </w:r>
      <w:r w:rsidRPr="005C2B86">
        <w:rPr>
          <w:lang w:val="en-GB"/>
        </w:rPr>
        <w:t>, Activity 4</w:t>
      </w:r>
    </w:p>
    <w:p w:rsidR="001C6068" w:rsidRDefault="001C6068" w:rsidP="001C6068">
      <w:pPr>
        <w:numPr>
          <w:ilvl w:val="1"/>
          <w:numId w:val="2"/>
        </w:numPr>
        <w:ind w:left="1434" w:hanging="357"/>
        <w:rPr>
          <w:lang w:val="en-GB"/>
        </w:rPr>
      </w:pPr>
      <w:bookmarkStart w:id="14" w:name="_Toc248900306"/>
      <w:bookmarkStart w:id="15" w:name="_Toc248904107"/>
      <w:r w:rsidRPr="005C2B86">
        <w:rPr>
          <w:lang w:val="en-GB"/>
        </w:rPr>
        <w:t>Details</w:t>
      </w:r>
      <w:r>
        <w:rPr>
          <w:lang w:val="en-GB"/>
        </w:rPr>
        <w:t>,</w:t>
      </w:r>
      <w:r w:rsidRPr="005C2B86">
        <w:rPr>
          <w:lang w:val="en-GB"/>
        </w:rPr>
        <w:t xml:space="preserve"> results</w:t>
      </w:r>
      <w:r>
        <w:rPr>
          <w:lang w:val="en-GB"/>
        </w:rPr>
        <w:t>,</w:t>
      </w:r>
      <w:r w:rsidRPr="00C17057">
        <w:rPr>
          <w:lang w:val="en-GB"/>
        </w:rPr>
        <w:t xml:space="preserve"> </w:t>
      </w:r>
      <w:r>
        <w:rPr>
          <w:lang w:val="en-GB"/>
        </w:rPr>
        <w:t>c</w:t>
      </w:r>
      <w:r w:rsidRPr="005C2B86">
        <w:rPr>
          <w:lang w:val="en-GB"/>
        </w:rPr>
        <w:t>onclusions and recommendations of the SuAcs within Activity 4</w:t>
      </w:r>
    </w:p>
    <w:p w:rsidR="002E6E92" w:rsidRPr="005C2B86" w:rsidRDefault="002E6E92" w:rsidP="002E6E92">
      <w:pPr>
        <w:numPr>
          <w:ilvl w:val="0"/>
          <w:numId w:val="2"/>
        </w:numPr>
        <w:spacing w:before="120"/>
        <w:ind w:left="714" w:hanging="357"/>
        <w:rPr>
          <w:lang w:val="en-GB"/>
        </w:rPr>
      </w:pPr>
      <w:r w:rsidRPr="005C2B86">
        <w:rPr>
          <w:lang w:val="en-GB"/>
        </w:rPr>
        <w:t xml:space="preserve">Part </w:t>
      </w:r>
      <w:r>
        <w:rPr>
          <w:lang w:val="en-GB"/>
        </w:rPr>
        <w:t>F</w:t>
      </w:r>
      <w:r w:rsidRPr="005C2B86">
        <w:rPr>
          <w:lang w:val="en-GB"/>
        </w:rPr>
        <w:t xml:space="preserve">, Activity </w:t>
      </w:r>
      <w:r>
        <w:rPr>
          <w:lang w:val="en-GB"/>
        </w:rPr>
        <w:t>5</w:t>
      </w:r>
    </w:p>
    <w:p w:rsidR="002E6E92" w:rsidRPr="005C2B86" w:rsidRDefault="002E6E92" w:rsidP="002E6E92">
      <w:pPr>
        <w:numPr>
          <w:ilvl w:val="1"/>
          <w:numId w:val="2"/>
        </w:numPr>
        <w:ind w:left="1434" w:hanging="357"/>
        <w:rPr>
          <w:lang w:val="en-GB"/>
        </w:rPr>
      </w:pPr>
      <w:r w:rsidRPr="005C2B86">
        <w:rPr>
          <w:lang w:val="en-GB"/>
        </w:rPr>
        <w:t>Details</w:t>
      </w:r>
      <w:r>
        <w:rPr>
          <w:lang w:val="en-GB"/>
        </w:rPr>
        <w:t>,</w:t>
      </w:r>
      <w:r w:rsidRPr="005C2B86">
        <w:rPr>
          <w:lang w:val="en-GB"/>
        </w:rPr>
        <w:t xml:space="preserve"> results</w:t>
      </w:r>
      <w:r>
        <w:rPr>
          <w:lang w:val="en-GB"/>
        </w:rPr>
        <w:t>,</w:t>
      </w:r>
      <w:r w:rsidRPr="00C17057">
        <w:rPr>
          <w:lang w:val="en-GB"/>
        </w:rPr>
        <w:t xml:space="preserve"> </w:t>
      </w:r>
      <w:r>
        <w:rPr>
          <w:lang w:val="en-GB"/>
        </w:rPr>
        <w:t>c</w:t>
      </w:r>
      <w:r w:rsidRPr="005C2B86">
        <w:rPr>
          <w:lang w:val="en-GB"/>
        </w:rPr>
        <w:t xml:space="preserve">onclusions and recommendations of the SuAcs within Activity </w:t>
      </w:r>
      <w:r>
        <w:rPr>
          <w:lang w:val="en-GB"/>
        </w:rPr>
        <w:t>5</w:t>
      </w:r>
    </w:p>
    <w:p w:rsidR="001C6068" w:rsidRPr="005C2B86" w:rsidRDefault="001C6068" w:rsidP="006518C8">
      <w:pPr>
        <w:pStyle w:val="berschrift1"/>
        <w:rPr>
          <w:lang w:val="en-GB"/>
        </w:rPr>
      </w:pPr>
      <w:r w:rsidRPr="005C2B86">
        <w:rPr>
          <w:lang w:val="en-GB"/>
        </w:rPr>
        <w:br w:type="page"/>
      </w:r>
      <w:bookmarkStart w:id="16" w:name="_Toc315764397"/>
      <w:bookmarkStart w:id="17" w:name="_Toc414264699"/>
      <w:r w:rsidRPr="005C2B86">
        <w:rPr>
          <w:lang w:val="en-GB"/>
        </w:rPr>
        <w:lastRenderedPageBreak/>
        <w:t>Introduction</w:t>
      </w:r>
      <w:bookmarkEnd w:id="14"/>
      <w:bookmarkEnd w:id="15"/>
      <w:bookmarkEnd w:id="16"/>
      <w:bookmarkEnd w:id="17"/>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IRIS Europe </w:t>
      </w:r>
      <w:r w:rsidR="00104184">
        <w:rPr>
          <w:lang w:val="en-GB"/>
        </w:rPr>
        <w:t>3</w:t>
      </w:r>
      <w:r w:rsidRPr="005C2B86">
        <w:rPr>
          <w:lang w:val="en-GB"/>
        </w:rPr>
        <w:t xml:space="preserve"> as pilot implementation project for River Information Services (RIS) </w:t>
      </w:r>
      <w:r w:rsidR="00104184">
        <w:rPr>
          <w:lang w:val="en-GB"/>
        </w:rPr>
        <w:t>wa</w:t>
      </w:r>
      <w:r w:rsidRPr="005C2B86">
        <w:rPr>
          <w:lang w:val="en-GB"/>
        </w:rPr>
        <w:t xml:space="preserve">s co-financed by the Directorate General for Mobility and Transport of the European Commission within the TEN-T programme (Trans European Transport Networks). IRIS Europe </w:t>
      </w:r>
      <w:r w:rsidR="00104184">
        <w:rPr>
          <w:lang w:val="en-GB"/>
        </w:rPr>
        <w:t>3</w:t>
      </w:r>
      <w:r w:rsidRPr="005C2B86">
        <w:rPr>
          <w:lang w:val="en-GB"/>
        </w:rPr>
        <w:t xml:space="preserve"> started in January 20</w:t>
      </w:r>
      <w:r w:rsidR="00104184">
        <w:rPr>
          <w:lang w:val="en-GB"/>
        </w:rPr>
        <w:t>12</w:t>
      </w:r>
      <w:r w:rsidRPr="005C2B86">
        <w:rPr>
          <w:lang w:val="en-GB"/>
        </w:rPr>
        <w:t xml:space="preserve"> and was finished in December 20</w:t>
      </w:r>
      <w:r w:rsidR="00104184">
        <w:rPr>
          <w:lang w:val="en-GB"/>
        </w:rPr>
        <w:t>14</w:t>
      </w:r>
      <w:r w:rsidRPr="005C2B86">
        <w:rPr>
          <w:lang w:val="en-GB"/>
        </w:rPr>
        <w:t>.</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IRIS Europe </w:t>
      </w:r>
      <w:r w:rsidR="00104184">
        <w:rPr>
          <w:lang w:val="en-GB"/>
        </w:rPr>
        <w:t>3</w:t>
      </w:r>
      <w:r w:rsidRPr="005C2B86">
        <w:rPr>
          <w:lang w:val="en-GB"/>
        </w:rPr>
        <w:t xml:space="preserve"> </w:t>
      </w:r>
      <w:r w:rsidR="00104184">
        <w:rPr>
          <w:lang w:val="en-GB"/>
        </w:rPr>
        <w:t>wa</w:t>
      </w:r>
      <w:r w:rsidRPr="005C2B86">
        <w:rPr>
          <w:lang w:val="en-GB"/>
        </w:rPr>
        <w:t>s a multi-beneficiary TEN-T project focusing on further enhancement and fine-tuning of RIS key technologies, services and applications; in particular the (pilot) implementation of new harmonized RIS services especially at the level of fairway, traffic and transport</w:t>
      </w:r>
      <w:r w:rsidR="00C94084">
        <w:rPr>
          <w:lang w:val="en-GB"/>
        </w:rPr>
        <w:t>-</w:t>
      </w:r>
      <w:r w:rsidRPr="005C2B86">
        <w:rPr>
          <w:lang w:val="en-GB"/>
        </w:rPr>
        <w:t xml:space="preserve">related RIS services, services based upon multilateral legal agreements and definitions of service levels for RIS, the provision of feedback and contribution to the maintenance and amendment of technical specifications. </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IRIS Europe </w:t>
      </w:r>
      <w:r w:rsidR="00104184">
        <w:rPr>
          <w:lang w:val="en-GB"/>
        </w:rPr>
        <w:t>3</w:t>
      </w:r>
      <w:r w:rsidRPr="005C2B86">
        <w:rPr>
          <w:lang w:val="en-GB"/>
        </w:rPr>
        <w:t xml:space="preserve"> </w:t>
      </w:r>
      <w:r w:rsidR="00C94084">
        <w:rPr>
          <w:lang w:val="en-GB"/>
        </w:rPr>
        <w:t xml:space="preserve">has </w:t>
      </w:r>
      <w:r w:rsidRPr="005C2B86">
        <w:rPr>
          <w:lang w:val="en-GB"/>
        </w:rPr>
        <w:t>significantly contribute</w:t>
      </w:r>
      <w:r w:rsidR="00104184">
        <w:rPr>
          <w:lang w:val="en-GB"/>
        </w:rPr>
        <w:t>d</w:t>
      </w:r>
      <w:r w:rsidRPr="005C2B86">
        <w:rPr>
          <w:lang w:val="en-GB"/>
        </w:rPr>
        <w:t xml:space="preserve"> to a harmonized RIS implementation at European level.</w:t>
      </w:r>
      <w:r w:rsidR="00104184">
        <w:rPr>
          <w:lang w:val="en-GB"/>
        </w:rPr>
        <w:t xml:space="preserve"> </w:t>
      </w:r>
      <w:r w:rsidRPr="005C2B86">
        <w:rPr>
          <w:lang w:val="en-GB"/>
        </w:rPr>
        <w:t xml:space="preserve">IRIS Europe </w:t>
      </w:r>
      <w:r w:rsidR="00104184">
        <w:rPr>
          <w:lang w:val="en-GB"/>
        </w:rPr>
        <w:t>3</w:t>
      </w:r>
      <w:r w:rsidRPr="005C2B86">
        <w:rPr>
          <w:lang w:val="en-GB"/>
        </w:rPr>
        <w:t xml:space="preserve"> </w:t>
      </w:r>
      <w:r w:rsidR="00104184">
        <w:rPr>
          <w:lang w:val="en-GB"/>
        </w:rPr>
        <w:t>wa</w:t>
      </w:r>
      <w:r w:rsidRPr="005C2B86">
        <w:rPr>
          <w:lang w:val="en-GB"/>
        </w:rPr>
        <w:t xml:space="preserve">s based on the work of the RIS Expert Groups and of previous RIS implementation projects. A broad European consortium representing </w:t>
      </w:r>
      <w:r w:rsidR="00104184">
        <w:rPr>
          <w:lang w:val="en-GB"/>
        </w:rPr>
        <w:t>7</w:t>
      </w:r>
      <w:r w:rsidRPr="005C2B86">
        <w:rPr>
          <w:lang w:val="en-GB"/>
        </w:rPr>
        <w:t xml:space="preserve"> member states and </w:t>
      </w:r>
      <w:r w:rsidR="00104184">
        <w:rPr>
          <w:lang w:val="en-GB"/>
        </w:rPr>
        <w:t xml:space="preserve">7 more </w:t>
      </w:r>
      <w:r w:rsidRPr="005C2B86">
        <w:rPr>
          <w:lang w:val="en-GB"/>
        </w:rPr>
        <w:t xml:space="preserve">cooperation partners have joined forces to support RIS providers, traffic and fairway authorities in enhancing their RIS services, especially those for logistical RIS users on a European level. A key objective of IRIS Europe </w:t>
      </w:r>
      <w:r w:rsidR="00104184">
        <w:rPr>
          <w:lang w:val="en-GB"/>
        </w:rPr>
        <w:t>3</w:t>
      </w:r>
      <w:r w:rsidRPr="005C2B86">
        <w:rPr>
          <w:lang w:val="en-GB"/>
        </w:rPr>
        <w:t xml:space="preserve"> </w:t>
      </w:r>
      <w:r w:rsidR="00104184">
        <w:rPr>
          <w:lang w:val="en-GB"/>
        </w:rPr>
        <w:t>wa</w:t>
      </w:r>
      <w:r w:rsidRPr="005C2B86">
        <w:rPr>
          <w:lang w:val="en-GB"/>
        </w:rPr>
        <w:t>s the involvement of logistics RIS users by means of pilots.</w:t>
      </w:r>
    </w:p>
    <w:p w:rsidR="001C6068" w:rsidRPr="005C2B86" w:rsidRDefault="001C6068" w:rsidP="001C6068">
      <w:pPr>
        <w:rPr>
          <w:lang w:val="en-GB"/>
        </w:rPr>
      </w:pPr>
    </w:p>
    <w:p w:rsidR="001C6068" w:rsidRPr="005C2B86" w:rsidRDefault="001C6068" w:rsidP="001C6068">
      <w:pPr>
        <w:pStyle w:val="berschrift2"/>
        <w:rPr>
          <w:lang w:val="en-GB"/>
        </w:rPr>
      </w:pPr>
      <w:bookmarkStart w:id="18" w:name="_Toc248900307"/>
      <w:bookmarkStart w:id="19" w:name="_Toc248904108"/>
      <w:bookmarkStart w:id="20" w:name="_Toc315764398"/>
      <w:bookmarkStart w:id="21" w:name="_Toc414264700"/>
      <w:r w:rsidRPr="005C2B86">
        <w:rPr>
          <w:lang w:val="en-GB"/>
        </w:rPr>
        <w:t xml:space="preserve">Main objectives of IRIS Europe </w:t>
      </w:r>
      <w:bookmarkEnd w:id="18"/>
      <w:bookmarkEnd w:id="19"/>
      <w:bookmarkEnd w:id="20"/>
      <w:r w:rsidR="00104184">
        <w:rPr>
          <w:lang w:val="en-GB"/>
        </w:rPr>
        <w:t>3</w:t>
      </w:r>
      <w:bookmarkEnd w:id="21"/>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The emphasis of IRIS Europe </w:t>
      </w:r>
      <w:r w:rsidR="00104184">
        <w:rPr>
          <w:lang w:val="en-GB"/>
        </w:rPr>
        <w:t>3</w:t>
      </w:r>
      <w:r w:rsidRPr="005C2B86">
        <w:rPr>
          <w:lang w:val="en-GB"/>
        </w:rPr>
        <w:t xml:space="preserve"> was to facilitate the development of River Information Services in </w:t>
      </w:r>
      <w:smartTag w:uri="urn:schemas-microsoft-com:office:smarttags" w:element="place">
        <w:r w:rsidRPr="005C2B86">
          <w:rPr>
            <w:lang w:val="en-GB"/>
          </w:rPr>
          <w:t>Europe</w:t>
        </w:r>
      </w:smartTag>
      <w:r w:rsidRPr="005C2B86">
        <w:rPr>
          <w:lang w:val="en-GB"/>
        </w:rPr>
        <w:t>, enabling an international coordinated implementation, provision and enhancement of services as defined in the European RIS Directive 2005/44/EC.</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In detail providing the following: </w:t>
      </w:r>
    </w:p>
    <w:p w:rsidR="001C6068" w:rsidRPr="005C2B86" w:rsidRDefault="001C6068" w:rsidP="001C6068">
      <w:pPr>
        <w:numPr>
          <w:ilvl w:val="0"/>
          <w:numId w:val="2"/>
        </w:numPr>
        <w:spacing w:before="120"/>
        <w:ind w:left="714" w:hanging="357"/>
        <w:rPr>
          <w:lang w:val="en-GB"/>
        </w:rPr>
      </w:pPr>
      <w:r w:rsidRPr="005C2B86">
        <w:rPr>
          <w:lang w:val="en-GB"/>
        </w:rPr>
        <w:t xml:space="preserve">Further development and pilot </w:t>
      </w:r>
      <w:r w:rsidR="00104184">
        <w:rPr>
          <w:lang w:val="en-GB"/>
        </w:rPr>
        <w:t>operation</w:t>
      </w:r>
      <w:r w:rsidRPr="005C2B86">
        <w:rPr>
          <w:lang w:val="en-GB"/>
        </w:rPr>
        <w:t xml:space="preserve"> of national and international data exchange making use of multilateral legal agreements and this way providing services especially for </w:t>
      </w:r>
      <w:r w:rsidR="00C94084" w:rsidRPr="005C2B86">
        <w:rPr>
          <w:lang w:val="en-GB"/>
        </w:rPr>
        <w:t>logistic</w:t>
      </w:r>
      <w:r w:rsidR="00C94084">
        <w:rPr>
          <w:lang w:val="en-GB"/>
        </w:rPr>
        <w:t>s</w:t>
      </w:r>
      <w:r w:rsidR="00C94084" w:rsidRPr="005C2B86">
        <w:rPr>
          <w:lang w:val="en-GB"/>
        </w:rPr>
        <w:t xml:space="preserve"> </w:t>
      </w:r>
      <w:r w:rsidRPr="005C2B86">
        <w:rPr>
          <w:lang w:val="en-GB"/>
        </w:rPr>
        <w:t>RIS users</w:t>
      </w:r>
    </w:p>
    <w:p w:rsidR="001C6068" w:rsidRPr="005C2B86" w:rsidRDefault="001C6068" w:rsidP="001C6068">
      <w:pPr>
        <w:numPr>
          <w:ilvl w:val="0"/>
          <w:numId w:val="2"/>
        </w:numPr>
        <w:spacing w:before="120"/>
        <w:ind w:left="714" w:hanging="357"/>
        <w:rPr>
          <w:lang w:val="en-GB"/>
        </w:rPr>
      </w:pPr>
      <w:r w:rsidRPr="005C2B86">
        <w:rPr>
          <w:lang w:val="en-GB"/>
        </w:rPr>
        <w:t xml:space="preserve">Contribution to the </w:t>
      </w:r>
      <w:r w:rsidR="00104184">
        <w:rPr>
          <w:lang w:val="en-GB"/>
        </w:rPr>
        <w:t xml:space="preserve">work of the RIS Expert Groups and </w:t>
      </w:r>
      <w:r w:rsidRPr="005C2B86">
        <w:rPr>
          <w:lang w:val="en-GB"/>
        </w:rPr>
        <w:t xml:space="preserve">amendment of the technical specifications for RIS technologies and services </w:t>
      </w:r>
      <w:r w:rsidR="00104184">
        <w:rPr>
          <w:lang w:val="en-GB"/>
        </w:rPr>
        <w:t>based on experiences from pilot implementations and test operation phases</w:t>
      </w:r>
    </w:p>
    <w:p w:rsidR="001C6068" w:rsidRPr="005C2B86" w:rsidRDefault="001C6068" w:rsidP="001C6068">
      <w:pPr>
        <w:numPr>
          <w:ilvl w:val="0"/>
          <w:numId w:val="2"/>
        </w:numPr>
        <w:spacing w:before="120"/>
        <w:ind w:left="714" w:hanging="357"/>
        <w:rPr>
          <w:lang w:val="en-GB"/>
        </w:rPr>
      </w:pPr>
      <w:r w:rsidRPr="005C2B86">
        <w:rPr>
          <w:lang w:val="en-GB"/>
        </w:rPr>
        <w:t>Participation in standardization of RIS services and technologies</w:t>
      </w:r>
    </w:p>
    <w:p w:rsidR="001C6068" w:rsidRPr="005C2B86" w:rsidRDefault="001C6068" w:rsidP="001C6068">
      <w:pPr>
        <w:numPr>
          <w:ilvl w:val="0"/>
          <w:numId w:val="2"/>
        </w:numPr>
        <w:spacing w:before="120"/>
        <w:ind w:left="714" w:hanging="357"/>
        <w:rPr>
          <w:lang w:val="en-GB"/>
        </w:rPr>
      </w:pPr>
      <w:r w:rsidRPr="005C2B86">
        <w:rPr>
          <w:lang w:val="en-GB"/>
        </w:rPr>
        <w:t>Pilot implementation of new RIS services and RIS technologies</w:t>
      </w:r>
    </w:p>
    <w:p w:rsidR="001C6068" w:rsidRPr="005C2B86" w:rsidRDefault="001C6068" w:rsidP="001C6068">
      <w:pPr>
        <w:numPr>
          <w:ilvl w:val="0"/>
          <w:numId w:val="2"/>
        </w:numPr>
        <w:spacing w:before="120"/>
        <w:ind w:left="714" w:hanging="357"/>
        <w:rPr>
          <w:lang w:val="en-GB"/>
        </w:rPr>
      </w:pPr>
      <w:r w:rsidRPr="005C2B86">
        <w:rPr>
          <w:lang w:val="en-GB"/>
        </w:rPr>
        <w:t xml:space="preserve">Feasibility studies outlining </w:t>
      </w:r>
      <w:r w:rsidR="00104184">
        <w:rPr>
          <w:lang w:val="en-GB"/>
        </w:rPr>
        <w:t xml:space="preserve">potential </w:t>
      </w:r>
      <w:r w:rsidRPr="005C2B86">
        <w:rPr>
          <w:lang w:val="en-GB"/>
        </w:rPr>
        <w:t>future services for RIS</w:t>
      </w:r>
    </w:p>
    <w:p w:rsidR="001C6068" w:rsidRPr="005C2B86" w:rsidRDefault="001C6068" w:rsidP="001C6068">
      <w:pPr>
        <w:numPr>
          <w:ilvl w:val="0"/>
          <w:numId w:val="2"/>
        </w:numPr>
        <w:spacing w:before="120"/>
        <w:ind w:left="714" w:hanging="357"/>
        <w:rPr>
          <w:lang w:val="en-GB"/>
        </w:rPr>
      </w:pPr>
      <w:r w:rsidRPr="005C2B86">
        <w:rPr>
          <w:lang w:val="en-GB"/>
        </w:rPr>
        <w:t>Demonstration and evaluation of new RIS technologies and additional services</w:t>
      </w:r>
    </w:p>
    <w:p w:rsidR="001C6068" w:rsidRPr="005C2B86" w:rsidRDefault="001C6068" w:rsidP="001C6068">
      <w:pPr>
        <w:numPr>
          <w:ilvl w:val="0"/>
          <w:numId w:val="2"/>
        </w:numPr>
        <w:spacing w:before="120"/>
        <w:ind w:left="714" w:hanging="357"/>
        <w:rPr>
          <w:lang w:val="en-GB"/>
        </w:rPr>
      </w:pPr>
      <w:r w:rsidRPr="005C2B86">
        <w:rPr>
          <w:lang w:val="en-GB"/>
        </w:rPr>
        <w:t>Further elaboration and implementation of measures for cross-border exchange of RIS data</w:t>
      </w:r>
      <w:r w:rsidRPr="00C17057">
        <w:rPr>
          <w:lang w:val="en-GB"/>
        </w:rPr>
        <w:t xml:space="preserve"> </w:t>
      </w:r>
      <w:r>
        <w:rPr>
          <w:lang w:val="en-GB"/>
        </w:rPr>
        <w:t>and other European services</w:t>
      </w:r>
    </w:p>
    <w:p w:rsidR="001C6068" w:rsidRPr="005C2B86" w:rsidRDefault="00104184" w:rsidP="001C6068">
      <w:pPr>
        <w:numPr>
          <w:ilvl w:val="0"/>
          <w:numId w:val="2"/>
        </w:numPr>
        <w:spacing w:before="120"/>
        <w:ind w:left="714" w:hanging="357"/>
        <w:rPr>
          <w:lang w:val="en-GB"/>
        </w:rPr>
      </w:pPr>
      <w:r>
        <w:rPr>
          <w:lang w:val="en-GB"/>
        </w:rPr>
        <w:t>Further investigations and efforts towards enhanced quality level within RIS operation</w:t>
      </w:r>
      <w:r w:rsidR="00C02049">
        <w:rPr>
          <w:lang w:val="en-GB"/>
        </w:rPr>
        <w:t>s</w:t>
      </w:r>
    </w:p>
    <w:p w:rsidR="001C6068" w:rsidRPr="005C2B86" w:rsidRDefault="001C6068" w:rsidP="001C6068">
      <w:pPr>
        <w:rPr>
          <w:lang w:val="en-GB"/>
        </w:rPr>
      </w:pPr>
    </w:p>
    <w:p w:rsidR="001C6068" w:rsidRPr="005C2B86" w:rsidRDefault="001C6068" w:rsidP="001C6068">
      <w:pPr>
        <w:pStyle w:val="berschrift2"/>
        <w:rPr>
          <w:lang w:val="en-GB"/>
        </w:rPr>
      </w:pPr>
      <w:bookmarkStart w:id="22" w:name="_Toc248900308"/>
      <w:bookmarkStart w:id="23" w:name="_Toc248904109"/>
      <w:r w:rsidRPr="005C2B86">
        <w:rPr>
          <w:lang w:val="en-GB"/>
        </w:rPr>
        <w:br w:type="page"/>
      </w:r>
      <w:bookmarkStart w:id="24" w:name="_Toc315764399"/>
      <w:bookmarkStart w:id="25" w:name="_Toc414264701"/>
      <w:r w:rsidRPr="005C2B86">
        <w:rPr>
          <w:lang w:val="en-GB"/>
        </w:rPr>
        <w:lastRenderedPageBreak/>
        <w:t xml:space="preserve">Geographic scope of IRIS Europe </w:t>
      </w:r>
      <w:bookmarkEnd w:id="22"/>
      <w:bookmarkEnd w:id="23"/>
      <w:bookmarkEnd w:id="24"/>
      <w:r w:rsidR="00104184">
        <w:rPr>
          <w:lang w:val="en-GB"/>
        </w:rPr>
        <w:t>3</w:t>
      </w:r>
      <w:bookmarkEnd w:id="25"/>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IRIS Europe </w:t>
      </w:r>
      <w:r w:rsidR="00104184">
        <w:rPr>
          <w:lang w:val="en-GB"/>
        </w:rPr>
        <w:t>3</w:t>
      </w:r>
      <w:r w:rsidRPr="005C2B86">
        <w:rPr>
          <w:lang w:val="en-GB"/>
        </w:rPr>
        <w:t xml:space="preserve"> </w:t>
      </w:r>
      <w:r w:rsidR="00104184">
        <w:rPr>
          <w:lang w:val="en-GB"/>
        </w:rPr>
        <w:t>wa</w:t>
      </w:r>
      <w:r w:rsidRPr="005C2B86">
        <w:rPr>
          <w:lang w:val="en-GB"/>
        </w:rPr>
        <w:t xml:space="preserve">s a Pan European Project with partners from </w:t>
      </w:r>
      <w:r w:rsidR="00104184">
        <w:rPr>
          <w:lang w:val="en-GB"/>
        </w:rPr>
        <w:t>7</w:t>
      </w:r>
      <w:r w:rsidRPr="005C2B86">
        <w:rPr>
          <w:lang w:val="en-GB"/>
        </w:rPr>
        <w:t xml:space="preserve"> Member States as well as interested parties from </w:t>
      </w:r>
      <w:r w:rsidR="00104184">
        <w:rPr>
          <w:lang w:val="en-GB"/>
        </w:rPr>
        <w:t>7</w:t>
      </w:r>
      <w:r w:rsidRPr="005C2B86">
        <w:rPr>
          <w:lang w:val="en-GB"/>
        </w:rPr>
        <w:t xml:space="preserve"> other countries which </w:t>
      </w:r>
      <w:r w:rsidR="00C02049">
        <w:rPr>
          <w:lang w:val="en-GB"/>
        </w:rPr>
        <w:t>have been</w:t>
      </w:r>
      <w:r w:rsidR="00C02049" w:rsidRPr="005C2B86">
        <w:rPr>
          <w:lang w:val="en-GB"/>
        </w:rPr>
        <w:t xml:space="preserve"> </w:t>
      </w:r>
      <w:r w:rsidRPr="005C2B86">
        <w:rPr>
          <w:lang w:val="en-GB"/>
        </w:rPr>
        <w:t xml:space="preserve">integrated as cooperation partners within IRIS Europe </w:t>
      </w:r>
      <w:r w:rsidR="00104184">
        <w:rPr>
          <w:lang w:val="en-GB"/>
        </w:rPr>
        <w:t>3</w:t>
      </w:r>
      <w:r w:rsidRPr="005C2B86">
        <w:rPr>
          <w:lang w:val="en-GB"/>
        </w:rPr>
        <w:t>.</w:t>
      </w:r>
    </w:p>
    <w:p w:rsidR="001C6068" w:rsidRPr="005C2B86" w:rsidRDefault="001C6068" w:rsidP="001C6068">
      <w:pPr>
        <w:rPr>
          <w:lang w:val="en-GB"/>
        </w:rPr>
      </w:pPr>
    </w:p>
    <w:p w:rsidR="001C6068" w:rsidRPr="005C2B86" w:rsidRDefault="000E158E" w:rsidP="001C6068">
      <w:pPr>
        <w:jc w:val="center"/>
        <w:rPr>
          <w:lang w:val="en-GB"/>
        </w:rPr>
      </w:pPr>
      <w:r>
        <w:rPr>
          <w:noProof/>
          <w:lang w:val="en-GB" w:eastAsia="en-GB"/>
        </w:rPr>
        <w:drawing>
          <wp:inline distT="0" distB="0" distL="0" distR="0" wp14:anchorId="74EB1DF0" wp14:editId="7AE86B42">
            <wp:extent cx="5753735" cy="3226435"/>
            <wp:effectExtent l="19050" t="19050" r="18415" b="12065"/>
            <wp:docPr id="13" name="Grafik 13" descr="T:\03-Projekte\IRIS Europe 3\5_Dissemination\10_Graphics\Project_area\2012_02_IRIS_Europe_3_project_area_v0p2_GREEN_reduced_small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03-Projekte\IRIS Europe 3\5_Dissemination\10_Graphics\Project_area\2012_02_IRIS_Europe_3_project_area_v0p2_GREEN_reduced_small_0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53735" cy="3226435"/>
                    </a:xfrm>
                    <a:prstGeom prst="rect">
                      <a:avLst/>
                    </a:prstGeom>
                    <a:noFill/>
                    <a:ln>
                      <a:solidFill>
                        <a:schemeClr val="tx1"/>
                      </a:solidFill>
                    </a:ln>
                  </pic:spPr>
                </pic:pic>
              </a:graphicData>
            </a:graphic>
          </wp:inline>
        </w:drawing>
      </w:r>
    </w:p>
    <w:p w:rsidR="001C6068" w:rsidRPr="005C2B86" w:rsidRDefault="001C6068" w:rsidP="001C6068">
      <w:pPr>
        <w:pStyle w:val="Beschriftung"/>
        <w:jc w:val="center"/>
        <w:rPr>
          <w:b w:val="0"/>
          <w:lang w:val="en-GB"/>
        </w:rPr>
      </w:pPr>
      <w:bookmarkStart w:id="26" w:name="_Toc299614429"/>
      <w:r w:rsidRPr="005C2B86">
        <w:rPr>
          <w:b w:val="0"/>
          <w:lang w:val="en-GB"/>
        </w:rPr>
        <w:t xml:space="preserve">Figure </w:t>
      </w:r>
      <w:r w:rsidRPr="005C2B86">
        <w:rPr>
          <w:b w:val="0"/>
          <w:lang w:val="en-GB"/>
        </w:rPr>
        <w:fldChar w:fldCharType="begin"/>
      </w:r>
      <w:r w:rsidRPr="005C2B86">
        <w:rPr>
          <w:b w:val="0"/>
          <w:lang w:val="en-GB"/>
        </w:rPr>
        <w:instrText xml:space="preserve"> SEQ Figure \* ARABIC </w:instrText>
      </w:r>
      <w:r w:rsidRPr="005C2B86">
        <w:rPr>
          <w:b w:val="0"/>
          <w:lang w:val="en-GB"/>
        </w:rPr>
        <w:fldChar w:fldCharType="separate"/>
      </w:r>
      <w:r w:rsidR="000E158E">
        <w:rPr>
          <w:b w:val="0"/>
          <w:noProof/>
          <w:lang w:val="en-GB"/>
        </w:rPr>
        <w:t>1</w:t>
      </w:r>
      <w:r w:rsidRPr="005C2B86">
        <w:rPr>
          <w:b w:val="0"/>
          <w:lang w:val="en-GB"/>
        </w:rPr>
        <w:fldChar w:fldCharType="end"/>
      </w:r>
      <w:r w:rsidRPr="005C2B86">
        <w:rPr>
          <w:b w:val="0"/>
          <w:lang w:val="en-GB"/>
        </w:rPr>
        <w:t xml:space="preserve">: Geographical scope of IRIS Europe </w:t>
      </w:r>
      <w:bookmarkEnd w:id="26"/>
      <w:r w:rsidR="00104184">
        <w:rPr>
          <w:b w:val="0"/>
          <w:lang w:val="en-GB"/>
        </w:rPr>
        <w:t>3</w:t>
      </w:r>
    </w:p>
    <w:p w:rsidR="001C6068" w:rsidRPr="005C2B86" w:rsidRDefault="001C6068" w:rsidP="001C6068">
      <w:pPr>
        <w:rPr>
          <w:lang w:val="en-GB"/>
        </w:rPr>
      </w:pPr>
    </w:p>
    <w:p w:rsidR="001C6068" w:rsidRPr="005C2B86" w:rsidRDefault="001C6068" w:rsidP="001C6068">
      <w:pPr>
        <w:rPr>
          <w:lang w:val="en-GB"/>
        </w:rPr>
      </w:pPr>
      <w:r w:rsidRPr="005C2B86">
        <w:rPr>
          <w:lang w:val="en-GB"/>
        </w:rPr>
        <w:t>Project partners represent</w:t>
      </w:r>
      <w:r w:rsidR="00C02049">
        <w:rPr>
          <w:lang w:val="en-GB"/>
        </w:rPr>
        <w:t>ed</w:t>
      </w:r>
      <w:r w:rsidRPr="005C2B86">
        <w:rPr>
          <w:lang w:val="en-GB"/>
        </w:rPr>
        <w:t xml:space="preserve"> the following Member States: Austria, </w:t>
      </w:r>
      <w:r w:rsidR="000E158E">
        <w:rPr>
          <w:lang w:val="en-GB"/>
        </w:rPr>
        <w:t xml:space="preserve">Bulgaria, Czech Republic, </w:t>
      </w:r>
      <w:r w:rsidRPr="005C2B86">
        <w:rPr>
          <w:lang w:val="en-GB"/>
        </w:rPr>
        <w:t xml:space="preserve">Hungary, </w:t>
      </w:r>
      <w:r w:rsidR="000E158E">
        <w:rPr>
          <w:lang w:val="en-GB"/>
        </w:rPr>
        <w:t xml:space="preserve">Poland, </w:t>
      </w:r>
      <w:r w:rsidRPr="005C2B86">
        <w:rPr>
          <w:lang w:val="en-GB"/>
        </w:rPr>
        <w:t xml:space="preserve">Romania and </w:t>
      </w:r>
      <w:r w:rsidR="000E158E">
        <w:rPr>
          <w:lang w:val="en-GB"/>
        </w:rPr>
        <w:t>Slovakia</w:t>
      </w:r>
      <w:r w:rsidRPr="005C2B86">
        <w:rPr>
          <w:lang w:val="en-GB"/>
        </w:rPr>
        <w:t>.</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Cooperation partners </w:t>
      </w:r>
      <w:r w:rsidR="00C02049" w:rsidRPr="005C2B86">
        <w:rPr>
          <w:lang w:val="en-GB"/>
        </w:rPr>
        <w:t>represent</w:t>
      </w:r>
      <w:r w:rsidR="00C02049">
        <w:rPr>
          <w:lang w:val="en-GB"/>
        </w:rPr>
        <w:t>ed</w:t>
      </w:r>
      <w:r w:rsidR="00C02049" w:rsidRPr="005C2B86">
        <w:rPr>
          <w:lang w:val="en-GB"/>
        </w:rPr>
        <w:t xml:space="preserve"> </w:t>
      </w:r>
      <w:r w:rsidRPr="005C2B86">
        <w:rPr>
          <w:lang w:val="en-GB"/>
        </w:rPr>
        <w:t xml:space="preserve">the following countries: </w:t>
      </w:r>
      <w:r w:rsidR="000E158E">
        <w:rPr>
          <w:lang w:val="en-GB"/>
        </w:rPr>
        <w:t xml:space="preserve">Belgium, </w:t>
      </w:r>
      <w:r w:rsidRPr="005C2B86">
        <w:rPr>
          <w:lang w:val="en-GB"/>
        </w:rPr>
        <w:t xml:space="preserve">Croatia, </w:t>
      </w:r>
      <w:r w:rsidR="000E158E">
        <w:rPr>
          <w:lang w:val="en-GB"/>
        </w:rPr>
        <w:t xml:space="preserve">France, </w:t>
      </w:r>
      <w:r w:rsidRPr="005C2B86">
        <w:rPr>
          <w:lang w:val="en-GB"/>
        </w:rPr>
        <w:t xml:space="preserve">Germany, </w:t>
      </w:r>
      <w:r w:rsidR="000E158E">
        <w:rPr>
          <w:lang w:val="en-GB"/>
        </w:rPr>
        <w:t xml:space="preserve">The Netherlands, </w:t>
      </w:r>
      <w:r w:rsidRPr="005C2B86">
        <w:rPr>
          <w:lang w:val="en-GB"/>
        </w:rPr>
        <w:t>Serbia and the Ukraine.</w:t>
      </w:r>
    </w:p>
    <w:p w:rsidR="001C6068" w:rsidRPr="005C2B86" w:rsidRDefault="001C6068" w:rsidP="001C6068">
      <w:pPr>
        <w:rPr>
          <w:lang w:val="en-GB"/>
        </w:rPr>
      </w:pPr>
    </w:p>
    <w:p w:rsidR="001C6068" w:rsidRPr="005C2B86" w:rsidRDefault="001C6068" w:rsidP="001C6068">
      <w:pPr>
        <w:pStyle w:val="berschrift2"/>
        <w:rPr>
          <w:lang w:val="en-GB"/>
        </w:rPr>
      </w:pPr>
      <w:bookmarkStart w:id="27" w:name="_Toc248900309"/>
      <w:bookmarkStart w:id="28" w:name="_Toc248904110"/>
      <w:r w:rsidRPr="001C6068">
        <w:rPr>
          <w:lang w:val="nl-NL"/>
        </w:rPr>
        <w:br w:type="page"/>
      </w:r>
      <w:bookmarkStart w:id="29" w:name="_Toc315764400"/>
      <w:bookmarkStart w:id="30" w:name="_Toc414264702"/>
      <w:r w:rsidRPr="005C2B86">
        <w:rPr>
          <w:lang w:val="en-GB"/>
        </w:rPr>
        <w:lastRenderedPageBreak/>
        <w:t xml:space="preserve">Project partners </w:t>
      </w:r>
      <w:r>
        <w:rPr>
          <w:lang w:val="en-GB"/>
        </w:rPr>
        <w:t xml:space="preserve">of </w:t>
      </w:r>
      <w:r w:rsidRPr="005C2B86">
        <w:rPr>
          <w:lang w:val="en-GB"/>
        </w:rPr>
        <w:t xml:space="preserve">IRIS Europe </w:t>
      </w:r>
      <w:bookmarkEnd w:id="27"/>
      <w:bookmarkEnd w:id="28"/>
      <w:bookmarkEnd w:id="29"/>
      <w:r w:rsidR="000E158E">
        <w:rPr>
          <w:lang w:val="en-GB"/>
        </w:rPr>
        <w:t>3</w:t>
      </w:r>
      <w:bookmarkEnd w:id="30"/>
    </w:p>
    <w:p w:rsidR="001C6068" w:rsidRPr="005C2B86" w:rsidRDefault="001C6068" w:rsidP="001C6068">
      <w:pPr>
        <w:rPr>
          <w:lang w:val="en-GB"/>
        </w:rPr>
      </w:pPr>
    </w:p>
    <w:p w:rsidR="001C6068" w:rsidRDefault="001C6068" w:rsidP="001C6068">
      <w:pPr>
        <w:rPr>
          <w:lang w:val="en-GB"/>
        </w:rPr>
      </w:pPr>
      <w:r w:rsidRPr="005C2B86">
        <w:rPr>
          <w:lang w:val="en-GB"/>
        </w:rPr>
        <w:t xml:space="preserve">The table below shows the Beneficiaries and executing project partners from </w:t>
      </w:r>
      <w:smartTag w:uri="urn:schemas-microsoft-com:office:smarttags" w:element="country-region">
        <w:r w:rsidR="000E158E" w:rsidRPr="005C2B86">
          <w:rPr>
            <w:lang w:val="en-GB"/>
          </w:rPr>
          <w:t>Austria</w:t>
        </w:r>
      </w:smartTag>
      <w:r w:rsidR="000E158E" w:rsidRPr="005C2B86">
        <w:rPr>
          <w:lang w:val="en-GB"/>
        </w:rPr>
        <w:t xml:space="preserve">, </w:t>
      </w:r>
      <w:r w:rsidR="000E158E">
        <w:rPr>
          <w:lang w:val="en-GB"/>
        </w:rPr>
        <w:t xml:space="preserve">Bulgaria, Czech Republic, </w:t>
      </w:r>
      <w:r w:rsidR="000E158E" w:rsidRPr="005C2B86">
        <w:rPr>
          <w:lang w:val="en-GB"/>
        </w:rPr>
        <w:t xml:space="preserve">Hungary, </w:t>
      </w:r>
      <w:r w:rsidR="000E158E">
        <w:rPr>
          <w:lang w:val="en-GB"/>
        </w:rPr>
        <w:t xml:space="preserve">Poland, </w:t>
      </w:r>
      <w:r w:rsidR="000E158E" w:rsidRPr="005C2B86">
        <w:rPr>
          <w:lang w:val="en-GB"/>
        </w:rPr>
        <w:t xml:space="preserve">Romania and </w:t>
      </w:r>
      <w:r w:rsidR="000E158E">
        <w:rPr>
          <w:lang w:val="en-GB"/>
        </w:rPr>
        <w:t>Slovakia</w:t>
      </w:r>
      <w:r w:rsidRPr="005C2B86">
        <w:rPr>
          <w:lang w:val="en-GB"/>
        </w:rPr>
        <w:t>.</w:t>
      </w:r>
    </w:p>
    <w:p w:rsidR="000E158E" w:rsidRDefault="000E158E" w:rsidP="001C6068">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4524"/>
        <w:gridCol w:w="1406"/>
        <w:gridCol w:w="1628"/>
      </w:tblGrid>
      <w:tr w:rsidR="000E158E" w:rsidRPr="00793B09" w:rsidTr="00FD52D3">
        <w:tc>
          <w:tcPr>
            <w:tcW w:w="1728" w:type="dxa"/>
            <w:shd w:val="clear" w:color="auto" w:fill="A6A6A6"/>
            <w:vAlign w:val="center"/>
          </w:tcPr>
          <w:p w:rsidR="000E158E" w:rsidRPr="00793B09" w:rsidRDefault="000E158E" w:rsidP="00FD52D3">
            <w:pPr>
              <w:rPr>
                <w:b/>
                <w:lang w:val="en-GB"/>
              </w:rPr>
            </w:pPr>
          </w:p>
          <w:p w:rsidR="000E158E" w:rsidRPr="00793B09" w:rsidRDefault="000E158E" w:rsidP="00FD52D3">
            <w:pPr>
              <w:rPr>
                <w:b/>
                <w:lang w:val="en-GB"/>
              </w:rPr>
            </w:pPr>
            <w:r w:rsidRPr="00793B09">
              <w:rPr>
                <w:b/>
                <w:lang w:val="en-GB"/>
              </w:rPr>
              <w:t>Country</w:t>
            </w:r>
          </w:p>
          <w:p w:rsidR="000E158E" w:rsidRPr="00793B09" w:rsidRDefault="000E158E" w:rsidP="00FD52D3">
            <w:pPr>
              <w:rPr>
                <w:b/>
                <w:lang w:val="en-GB"/>
              </w:rPr>
            </w:pPr>
          </w:p>
        </w:tc>
        <w:tc>
          <w:tcPr>
            <w:tcW w:w="4524" w:type="dxa"/>
            <w:shd w:val="clear" w:color="auto" w:fill="A6A6A6"/>
            <w:vAlign w:val="center"/>
          </w:tcPr>
          <w:p w:rsidR="000E158E" w:rsidRPr="00793B09" w:rsidRDefault="000E158E" w:rsidP="00FD52D3">
            <w:pPr>
              <w:rPr>
                <w:b/>
                <w:lang w:val="en-GB"/>
              </w:rPr>
            </w:pPr>
            <w:r w:rsidRPr="00793B09">
              <w:rPr>
                <w:b/>
                <w:lang w:val="en-GB"/>
              </w:rPr>
              <w:t>Organisation</w:t>
            </w:r>
          </w:p>
        </w:tc>
        <w:tc>
          <w:tcPr>
            <w:tcW w:w="1406" w:type="dxa"/>
            <w:shd w:val="clear" w:color="auto" w:fill="A6A6A6"/>
            <w:vAlign w:val="center"/>
          </w:tcPr>
          <w:p w:rsidR="000E158E" w:rsidRPr="00793B09" w:rsidRDefault="000E158E" w:rsidP="00FD52D3">
            <w:pPr>
              <w:rPr>
                <w:b/>
                <w:lang w:val="en-GB"/>
              </w:rPr>
            </w:pPr>
            <w:r w:rsidRPr="00793B09">
              <w:rPr>
                <w:b/>
                <w:lang w:val="en-GB"/>
              </w:rPr>
              <w:t>Beneficiary</w:t>
            </w:r>
          </w:p>
        </w:tc>
        <w:tc>
          <w:tcPr>
            <w:tcW w:w="1628" w:type="dxa"/>
            <w:shd w:val="clear" w:color="auto" w:fill="A6A6A6"/>
            <w:vAlign w:val="center"/>
          </w:tcPr>
          <w:p w:rsidR="000E158E" w:rsidRPr="00793B09" w:rsidRDefault="000E158E" w:rsidP="00FD52D3">
            <w:pPr>
              <w:rPr>
                <w:b/>
                <w:lang w:val="en-GB"/>
              </w:rPr>
            </w:pPr>
            <w:r w:rsidRPr="00793B09">
              <w:rPr>
                <w:b/>
                <w:lang w:val="en-GB"/>
              </w:rPr>
              <w:t>Implementing</w:t>
            </w:r>
          </w:p>
          <w:p w:rsidR="000E158E" w:rsidRPr="00793B09" w:rsidRDefault="000E158E" w:rsidP="00FD52D3">
            <w:pPr>
              <w:rPr>
                <w:b/>
                <w:lang w:val="en-GB"/>
              </w:rPr>
            </w:pPr>
            <w:r w:rsidRPr="00793B09">
              <w:rPr>
                <w:b/>
                <w:lang w:val="en-GB"/>
              </w:rPr>
              <w:t>organisation</w:t>
            </w:r>
          </w:p>
        </w:tc>
      </w:tr>
      <w:tr w:rsidR="000E158E" w:rsidRPr="00793B09" w:rsidTr="00FD52D3">
        <w:tc>
          <w:tcPr>
            <w:tcW w:w="1728" w:type="dxa"/>
            <w:vMerge w:val="restart"/>
            <w:shd w:val="clear" w:color="auto" w:fill="auto"/>
            <w:vAlign w:val="center"/>
          </w:tcPr>
          <w:p w:rsidR="000E158E" w:rsidRPr="00793B09" w:rsidRDefault="000E158E" w:rsidP="00FD52D3">
            <w:pPr>
              <w:rPr>
                <w:lang w:val="en-GB"/>
              </w:rPr>
            </w:pPr>
            <w:r w:rsidRPr="00793B09">
              <w:rPr>
                <w:lang w:val="en-GB"/>
              </w:rPr>
              <w:t>Austria</w:t>
            </w:r>
          </w:p>
        </w:tc>
        <w:tc>
          <w:tcPr>
            <w:tcW w:w="4524" w:type="dxa"/>
            <w:shd w:val="clear" w:color="auto" w:fill="auto"/>
            <w:vAlign w:val="center"/>
          </w:tcPr>
          <w:p w:rsidR="000E158E" w:rsidRPr="00793B09" w:rsidRDefault="000E158E" w:rsidP="00FD52D3">
            <w:pPr>
              <w:rPr>
                <w:lang w:val="en-GB"/>
              </w:rPr>
            </w:pPr>
            <w:r w:rsidRPr="00793B09">
              <w:rPr>
                <w:rFonts w:cs="Arial"/>
                <w:bCs/>
                <w:szCs w:val="20"/>
                <w:lang w:val="en-GB"/>
              </w:rPr>
              <w:t>Ministry of Transport, Innovation and Technology</w:t>
            </w:r>
          </w:p>
        </w:tc>
        <w:tc>
          <w:tcPr>
            <w:tcW w:w="1406" w:type="dxa"/>
            <w:shd w:val="clear" w:color="auto" w:fill="auto"/>
            <w:vAlign w:val="center"/>
          </w:tcPr>
          <w:p w:rsidR="000E158E" w:rsidRPr="00793B09" w:rsidRDefault="000E158E" w:rsidP="00FD52D3">
            <w:pPr>
              <w:jc w:val="center"/>
              <w:rPr>
                <w:lang w:val="en-GB"/>
              </w:rPr>
            </w:pPr>
            <w:r w:rsidRPr="00793B09">
              <w:rPr>
                <w:lang w:val="en-GB"/>
              </w:rPr>
              <w:t>X</w:t>
            </w:r>
          </w:p>
        </w:tc>
        <w:tc>
          <w:tcPr>
            <w:tcW w:w="1628" w:type="dxa"/>
            <w:shd w:val="clear" w:color="auto" w:fill="auto"/>
            <w:vAlign w:val="center"/>
          </w:tcPr>
          <w:p w:rsidR="000E158E" w:rsidRPr="00793B09" w:rsidRDefault="000E158E" w:rsidP="00FD52D3">
            <w:pPr>
              <w:jc w:val="center"/>
              <w:rPr>
                <w:lang w:val="en-GB"/>
              </w:rPr>
            </w:pPr>
          </w:p>
        </w:tc>
      </w:tr>
      <w:tr w:rsidR="000E158E" w:rsidRPr="00793B09" w:rsidTr="00FD52D3">
        <w:tc>
          <w:tcPr>
            <w:tcW w:w="1728" w:type="dxa"/>
            <w:vMerge/>
            <w:shd w:val="clear" w:color="auto" w:fill="auto"/>
            <w:vAlign w:val="center"/>
          </w:tcPr>
          <w:p w:rsidR="000E158E" w:rsidRPr="00793B09" w:rsidRDefault="000E158E" w:rsidP="00FD52D3">
            <w:pPr>
              <w:rPr>
                <w:lang w:val="en-GB"/>
              </w:rPr>
            </w:pPr>
          </w:p>
        </w:tc>
        <w:tc>
          <w:tcPr>
            <w:tcW w:w="4524" w:type="dxa"/>
            <w:shd w:val="clear" w:color="auto" w:fill="auto"/>
            <w:vAlign w:val="center"/>
          </w:tcPr>
          <w:p w:rsidR="000E158E" w:rsidRPr="00DB449C" w:rsidRDefault="000E158E" w:rsidP="00FD52D3">
            <w:r w:rsidRPr="00793B09">
              <w:rPr>
                <w:rFonts w:cs="Arial"/>
                <w:bCs/>
                <w:szCs w:val="20"/>
              </w:rPr>
              <w:t>via donau – Österreichische Wasserstraßen-Gesellschaft mbH</w:t>
            </w:r>
          </w:p>
        </w:tc>
        <w:tc>
          <w:tcPr>
            <w:tcW w:w="1406" w:type="dxa"/>
            <w:shd w:val="clear" w:color="auto" w:fill="auto"/>
            <w:vAlign w:val="center"/>
          </w:tcPr>
          <w:p w:rsidR="000E158E" w:rsidRPr="00DB449C" w:rsidRDefault="000E158E" w:rsidP="00FD52D3">
            <w:pPr>
              <w:jc w:val="center"/>
            </w:pPr>
          </w:p>
        </w:tc>
        <w:tc>
          <w:tcPr>
            <w:tcW w:w="1628" w:type="dxa"/>
            <w:shd w:val="clear" w:color="auto" w:fill="auto"/>
            <w:vAlign w:val="center"/>
          </w:tcPr>
          <w:p w:rsidR="000E158E" w:rsidRPr="00793B09" w:rsidRDefault="000E158E" w:rsidP="00FD52D3">
            <w:pPr>
              <w:jc w:val="center"/>
              <w:rPr>
                <w:lang w:val="en-GB"/>
              </w:rPr>
            </w:pPr>
            <w:r w:rsidRPr="00793B09">
              <w:rPr>
                <w:lang w:val="en-GB"/>
              </w:rPr>
              <w:t>X</w:t>
            </w:r>
          </w:p>
        </w:tc>
      </w:tr>
      <w:tr w:rsidR="000E158E" w:rsidRPr="00793B09" w:rsidTr="00FD52D3">
        <w:tc>
          <w:tcPr>
            <w:tcW w:w="1728" w:type="dxa"/>
            <w:shd w:val="clear" w:color="auto" w:fill="A6A6A6"/>
            <w:vAlign w:val="center"/>
          </w:tcPr>
          <w:p w:rsidR="000E158E" w:rsidRPr="00793B09" w:rsidRDefault="000E158E" w:rsidP="00FD52D3">
            <w:pPr>
              <w:rPr>
                <w:lang w:val="en-GB"/>
              </w:rPr>
            </w:pPr>
          </w:p>
        </w:tc>
        <w:tc>
          <w:tcPr>
            <w:tcW w:w="4524" w:type="dxa"/>
            <w:shd w:val="clear" w:color="auto" w:fill="A6A6A6"/>
            <w:vAlign w:val="center"/>
          </w:tcPr>
          <w:p w:rsidR="000E158E" w:rsidRPr="00793B09" w:rsidRDefault="000E158E" w:rsidP="00FD52D3">
            <w:pPr>
              <w:rPr>
                <w:lang w:val="en-GB"/>
              </w:rPr>
            </w:pPr>
          </w:p>
        </w:tc>
        <w:tc>
          <w:tcPr>
            <w:tcW w:w="1406" w:type="dxa"/>
            <w:shd w:val="clear" w:color="auto" w:fill="A6A6A6"/>
            <w:vAlign w:val="center"/>
          </w:tcPr>
          <w:p w:rsidR="000E158E" w:rsidRPr="00793B09" w:rsidRDefault="000E158E" w:rsidP="00FD52D3">
            <w:pPr>
              <w:jc w:val="center"/>
              <w:rPr>
                <w:lang w:val="en-GB"/>
              </w:rPr>
            </w:pPr>
          </w:p>
        </w:tc>
        <w:tc>
          <w:tcPr>
            <w:tcW w:w="1628" w:type="dxa"/>
            <w:shd w:val="clear" w:color="auto" w:fill="A6A6A6"/>
            <w:vAlign w:val="center"/>
          </w:tcPr>
          <w:p w:rsidR="000E158E" w:rsidRPr="00793B09" w:rsidRDefault="000E158E" w:rsidP="00FD52D3">
            <w:pPr>
              <w:jc w:val="center"/>
              <w:rPr>
                <w:lang w:val="en-GB"/>
              </w:rPr>
            </w:pPr>
          </w:p>
        </w:tc>
      </w:tr>
      <w:tr w:rsidR="000E158E" w:rsidRPr="00793B09" w:rsidTr="00FD52D3">
        <w:tc>
          <w:tcPr>
            <w:tcW w:w="1728" w:type="dxa"/>
            <w:vMerge w:val="restart"/>
            <w:shd w:val="clear" w:color="auto" w:fill="auto"/>
            <w:vAlign w:val="center"/>
          </w:tcPr>
          <w:p w:rsidR="000E158E" w:rsidRPr="00793B09" w:rsidRDefault="000E158E" w:rsidP="00FD52D3">
            <w:pPr>
              <w:rPr>
                <w:lang w:val="en-GB"/>
              </w:rPr>
            </w:pPr>
            <w:r w:rsidRPr="00793B09">
              <w:rPr>
                <w:lang w:val="en-GB"/>
              </w:rPr>
              <w:t>Bulgaria</w:t>
            </w:r>
          </w:p>
        </w:tc>
        <w:tc>
          <w:tcPr>
            <w:tcW w:w="4524" w:type="dxa"/>
            <w:shd w:val="clear" w:color="auto" w:fill="auto"/>
            <w:vAlign w:val="center"/>
          </w:tcPr>
          <w:p w:rsidR="000E158E" w:rsidRPr="00793B09" w:rsidRDefault="000E158E" w:rsidP="00FD52D3">
            <w:pPr>
              <w:rPr>
                <w:lang w:val="en-GB"/>
              </w:rPr>
            </w:pPr>
            <w:r w:rsidRPr="00793B09">
              <w:rPr>
                <w:lang w:val="en-GB"/>
              </w:rPr>
              <w:t>Ministry of Transport, Information Technology and Communications</w:t>
            </w:r>
          </w:p>
        </w:tc>
        <w:tc>
          <w:tcPr>
            <w:tcW w:w="1406" w:type="dxa"/>
            <w:shd w:val="clear" w:color="auto" w:fill="auto"/>
            <w:vAlign w:val="center"/>
          </w:tcPr>
          <w:p w:rsidR="000E158E" w:rsidRPr="00793B09" w:rsidRDefault="000E158E" w:rsidP="00FD52D3">
            <w:pPr>
              <w:jc w:val="center"/>
              <w:rPr>
                <w:lang w:val="en-GB"/>
              </w:rPr>
            </w:pPr>
            <w:r w:rsidRPr="00793B09">
              <w:rPr>
                <w:lang w:val="en-GB"/>
              </w:rPr>
              <w:t>X</w:t>
            </w:r>
          </w:p>
        </w:tc>
        <w:tc>
          <w:tcPr>
            <w:tcW w:w="1628" w:type="dxa"/>
            <w:shd w:val="clear" w:color="auto" w:fill="auto"/>
            <w:vAlign w:val="center"/>
          </w:tcPr>
          <w:p w:rsidR="000E158E" w:rsidRPr="00793B09" w:rsidRDefault="000E158E" w:rsidP="00FD52D3">
            <w:pPr>
              <w:jc w:val="center"/>
              <w:rPr>
                <w:lang w:val="en-GB"/>
              </w:rPr>
            </w:pPr>
          </w:p>
        </w:tc>
      </w:tr>
      <w:tr w:rsidR="000E158E" w:rsidRPr="00793B09" w:rsidTr="00FD52D3">
        <w:tc>
          <w:tcPr>
            <w:tcW w:w="1728" w:type="dxa"/>
            <w:vMerge/>
            <w:shd w:val="clear" w:color="auto" w:fill="auto"/>
            <w:vAlign w:val="center"/>
          </w:tcPr>
          <w:p w:rsidR="000E158E" w:rsidRPr="00793B09" w:rsidRDefault="000E158E" w:rsidP="00FD52D3">
            <w:pPr>
              <w:rPr>
                <w:lang w:val="en-GB"/>
              </w:rPr>
            </w:pPr>
          </w:p>
        </w:tc>
        <w:tc>
          <w:tcPr>
            <w:tcW w:w="4524" w:type="dxa"/>
            <w:shd w:val="clear" w:color="auto" w:fill="auto"/>
            <w:vAlign w:val="center"/>
          </w:tcPr>
          <w:p w:rsidR="000E158E" w:rsidRPr="00793B09" w:rsidRDefault="000E158E" w:rsidP="00FD52D3">
            <w:pPr>
              <w:rPr>
                <w:lang w:val="en-GB"/>
              </w:rPr>
            </w:pPr>
            <w:r w:rsidRPr="00793B09">
              <w:rPr>
                <w:lang w:val="en-GB"/>
              </w:rPr>
              <w:t>Bulgarian Ports Infrastructure Co.</w:t>
            </w:r>
          </w:p>
        </w:tc>
        <w:tc>
          <w:tcPr>
            <w:tcW w:w="1406" w:type="dxa"/>
            <w:shd w:val="clear" w:color="auto" w:fill="auto"/>
            <w:vAlign w:val="center"/>
          </w:tcPr>
          <w:p w:rsidR="000E158E" w:rsidRPr="00793B09" w:rsidRDefault="000E158E" w:rsidP="00FD52D3">
            <w:pPr>
              <w:jc w:val="center"/>
              <w:rPr>
                <w:lang w:val="en-GB"/>
              </w:rPr>
            </w:pPr>
          </w:p>
        </w:tc>
        <w:tc>
          <w:tcPr>
            <w:tcW w:w="1628" w:type="dxa"/>
            <w:shd w:val="clear" w:color="auto" w:fill="auto"/>
            <w:vAlign w:val="center"/>
          </w:tcPr>
          <w:p w:rsidR="000E158E" w:rsidRPr="00793B09" w:rsidRDefault="000E158E" w:rsidP="00FD52D3">
            <w:pPr>
              <w:jc w:val="center"/>
              <w:rPr>
                <w:lang w:val="en-GB"/>
              </w:rPr>
            </w:pPr>
            <w:r w:rsidRPr="00793B09">
              <w:rPr>
                <w:lang w:val="en-GB"/>
              </w:rPr>
              <w:t>X</w:t>
            </w:r>
          </w:p>
        </w:tc>
      </w:tr>
      <w:tr w:rsidR="000E158E" w:rsidRPr="00793B09" w:rsidTr="00FD52D3">
        <w:tc>
          <w:tcPr>
            <w:tcW w:w="1728" w:type="dxa"/>
            <w:shd w:val="clear" w:color="auto" w:fill="A6A6A6"/>
            <w:vAlign w:val="center"/>
          </w:tcPr>
          <w:p w:rsidR="000E158E" w:rsidRPr="00793B09" w:rsidRDefault="000E158E" w:rsidP="00FD52D3">
            <w:pPr>
              <w:rPr>
                <w:lang w:val="en-GB"/>
              </w:rPr>
            </w:pPr>
          </w:p>
        </w:tc>
        <w:tc>
          <w:tcPr>
            <w:tcW w:w="4524" w:type="dxa"/>
            <w:shd w:val="clear" w:color="auto" w:fill="A6A6A6"/>
            <w:vAlign w:val="center"/>
          </w:tcPr>
          <w:p w:rsidR="000E158E" w:rsidRPr="00793B09" w:rsidRDefault="000E158E" w:rsidP="00FD52D3">
            <w:pPr>
              <w:rPr>
                <w:lang w:val="en-GB"/>
              </w:rPr>
            </w:pPr>
          </w:p>
        </w:tc>
        <w:tc>
          <w:tcPr>
            <w:tcW w:w="1406" w:type="dxa"/>
            <w:shd w:val="clear" w:color="auto" w:fill="A6A6A6"/>
            <w:vAlign w:val="center"/>
          </w:tcPr>
          <w:p w:rsidR="000E158E" w:rsidRPr="00793B09" w:rsidRDefault="000E158E" w:rsidP="00FD52D3">
            <w:pPr>
              <w:jc w:val="center"/>
              <w:rPr>
                <w:lang w:val="en-GB"/>
              </w:rPr>
            </w:pPr>
          </w:p>
        </w:tc>
        <w:tc>
          <w:tcPr>
            <w:tcW w:w="1628" w:type="dxa"/>
            <w:shd w:val="clear" w:color="auto" w:fill="A6A6A6"/>
            <w:vAlign w:val="center"/>
          </w:tcPr>
          <w:p w:rsidR="000E158E" w:rsidRPr="00793B09" w:rsidRDefault="000E158E" w:rsidP="00FD52D3">
            <w:pPr>
              <w:jc w:val="center"/>
              <w:rPr>
                <w:lang w:val="en-GB"/>
              </w:rPr>
            </w:pPr>
          </w:p>
        </w:tc>
      </w:tr>
      <w:tr w:rsidR="000E158E" w:rsidRPr="00793B09" w:rsidTr="00FD52D3">
        <w:tc>
          <w:tcPr>
            <w:tcW w:w="1728" w:type="dxa"/>
            <w:vMerge w:val="restart"/>
            <w:shd w:val="clear" w:color="auto" w:fill="auto"/>
            <w:vAlign w:val="center"/>
          </w:tcPr>
          <w:p w:rsidR="000E158E" w:rsidRPr="00793B09" w:rsidRDefault="000E158E" w:rsidP="00FD52D3">
            <w:pPr>
              <w:rPr>
                <w:lang w:val="en-GB"/>
              </w:rPr>
            </w:pPr>
            <w:r w:rsidRPr="00793B09">
              <w:rPr>
                <w:lang w:val="en-GB"/>
              </w:rPr>
              <w:t>Czech Republic</w:t>
            </w:r>
          </w:p>
        </w:tc>
        <w:tc>
          <w:tcPr>
            <w:tcW w:w="4524" w:type="dxa"/>
            <w:shd w:val="clear" w:color="auto" w:fill="auto"/>
            <w:vAlign w:val="center"/>
          </w:tcPr>
          <w:p w:rsidR="000E158E" w:rsidRPr="00793B09" w:rsidRDefault="000E158E" w:rsidP="00FD52D3">
            <w:pPr>
              <w:rPr>
                <w:lang w:val="en-GB"/>
              </w:rPr>
            </w:pPr>
            <w:r w:rsidRPr="00793B09">
              <w:rPr>
                <w:lang w:val="en-GB"/>
              </w:rPr>
              <w:t>Ministry of Transport</w:t>
            </w:r>
          </w:p>
        </w:tc>
        <w:tc>
          <w:tcPr>
            <w:tcW w:w="1406" w:type="dxa"/>
            <w:shd w:val="clear" w:color="auto" w:fill="auto"/>
            <w:vAlign w:val="center"/>
          </w:tcPr>
          <w:p w:rsidR="000E158E" w:rsidRPr="00793B09" w:rsidRDefault="000E158E" w:rsidP="00FD52D3">
            <w:pPr>
              <w:jc w:val="center"/>
              <w:rPr>
                <w:lang w:val="en-GB"/>
              </w:rPr>
            </w:pPr>
            <w:r w:rsidRPr="00793B09">
              <w:rPr>
                <w:lang w:val="en-GB"/>
              </w:rPr>
              <w:t>X</w:t>
            </w:r>
          </w:p>
        </w:tc>
        <w:tc>
          <w:tcPr>
            <w:tcW w:w="1628" w:type="dxa"/>
            <w:shd w:val="clear" w:color="auto" w:fill="auto"/>
            <w:vAlign w:val="center"/>
          </w:tcPr>
          <w:p w:rsidR="000E158E" w:rsidRPr="00793B09" w:rsidRDefault="000E158E" w:rsidP="00FD52D3">
            <w:pPr>
              <w:jc w:val="center"/>
              <w:rPr>
                <w:lang w:val="en-GB"/>
              </w:rPr>
            </w:pPr>
          </w:p>
        </w:tc>
      </w:tr>
      <w:tr w:rsidR="000E158E" w:rsidRPr="00793B09" w:rsidTr="00FD52D3">
        <w:tc>
          <w:tcPr>
            <w:tcW w:w="1728" w:type="dxa"/>
            <w:vMerge/>
            <w:shd w:val="clear" w:color="auto" w:fill="auto"/>
            <w:vAlign w:val="center"/>
          </w:tcPr>
          <w:p w:rsidR="000E158E" w:rsidRPr="00793B09" w:rsidRDefault="000E158E" w:rsidP="00FD52D3">
            <w:pPr>
              <w:rPr>
                <w:lang w:val="en-GB"/>
              </w:rPr>
            </w:pPr>
          </w:p>
        </w:tc>
        <w:tc>
          <w:tcPr>
            <w:tcW w:w="4524" w:type="dxa"/>
            <w:shd w:val="clear" w:color="auto" w:fill="auto"/>
            <w:vAlign w:val="center"/>
          </w:tcPr>
          <w:p w:rsidR="000E158E" w:rsidRPr="00793B09" w:rsidRDefault="000E158E" w:rsidP="00FD52D3">
            <w:pPr>
              <w:rPr>
                <w:lang w:val="en-GB"/>
              </w:rPr>
            </w:pPr>
            <w:r w:rsidRPr="00793B09">
              <w:rPr>
                <w:lang w:val="en-GB"/>
              </w:rPr>
              <w:t>State Navigation Authority</w:t>
            </w:r>
          </w:p>
          <w:p w:rsidR="000E158E" w:rsidRPr="00793B09" w:rsidRDefault="000E158E" w:rsidP="00FD52D3">
            <w:pPr>
              <w:rPr>
                <w:lang w:val="en-GB"/>
              </w:rPr>
            </w:pPr>
            <w:r w:rsidRPr="00793B09">
              <w:rPr>
                <w:lang w:val="en-GB"/>
              </w:rPr>
              <w:t>Czech Waterways Directorate</w:t>
            </w:r>
          </w:p>
        </w:tc>
        <w:tc>
          <w:tcPr>
            <w:tcW w:w="1406" w:type="dxa"/>
            <w:shd w:val="clear" w:color="auto" w:fill="auto"/>
            <w:vAlign w:val="center"/>
          </w:tcPr>
          <w:p w:rsidR="000E158E" w:rsidRPr="00793B09" w:rsidRDefault="000E158E" w:rsidP="00FD52D3">
            <w:pPr>
              <w:jc w:val="center"/>
              <w:rPr>
                <w:lang w:val="en-GB"/>
              </w:rPr>
            </w:pPr>
          </w:p>
        </w:tc>
        <w:tc>
          <w:tcPr>
            <w:tcW w:w="1628" w:type="dxa"/>
            <w:shd w:val="clear" w:color="auto" w:fill="auto"/>
            <w:vAlign w:val="center"/>
          </w:tcPr>
          <w:p w:rsidR="000E158E" w:rsidRPr="00793B09" w:rsidRDefault="000E158E" w:rsidP="00FD52D3">
            <w:pPr>
              <w:jc w:val="center"/>
              <w:rPr>
                <w:lang w:val="en-GB"/>
              </w:rPr>
            </w:pPr>
            <w:r w:rsidRPr="00793B09">
              <w:rPr>
                <w:lang w:val="en-GB"/>
              </w:rPr>
              <w:t>X</w:t>
            </w:r>
          </w:p>
        </w:tc>
      </w:tr>
      <w:tr w:rsidR="000E158E" w:rsidRPr="00793B09" w:rsidTr="00FD52D3">
        <w:tc>
          <w:tcPr>
            <w:tcW w:w="1728" w:type="dxa"/>
            <w:shd w:val="clear" w:color="auto" w:fill="A6A6A6"/>
            <w:vAlign w:val="center"/>
          </w:tcPr>
          <w:p w:rsidR="000E158E" w:rsidRPr="00793B09" w:rsidRDefault="000E158E" w:rsidP="00FD52D3">
            <w:pPr>
              <w:rPr>
                <w:lang w:val="en-GB"/>
              </w:rPr>
            </w:pPr>
          </w:p>
        </w:tc>
        <w:tc>
          <w:tcPr>
            <w:tcW w:w="4524" w:type="dxa"/>
            <w:shd w:val="clear" w:color="auto" w:fill="A6A6A6"/>
            <w:vAlign w:val="center"/>
          </w:tcPr>
          <w:p w:rsidR="000E158E" w:rsidRPr="00793B09" w:rsidRDefault="000E158E" w:rsidP="00FD52D3">
            <w:pPr>
              <w:rPr>
                <w:lang w:val="en-GB"/>
              </w:rPr>
            </w:pPr>
          </w:p>
        </w:tc>
        <w:tc>
          <w:tcPr>
            <w:tcW w:w="1406" w:type="dxa"/>
            <w:shd w:val="clear" w:color="auto" w:fill="A6A6A6"/>
            <w:vAlign w:val="center"/>
          </w:tcPr>
          <w:p w:rsidR="000E158E" w:rsidRPr="00793B09" w:rsidRDefault="000E158E" w:rsidP="00FD52D3">
            <w:pPr>
              <w:jc w:val="center"/>
              <w:rPr>
                <w:lang w:val="en-GB"/>
              </w:rPr>
            </w:pPr>
          </w:p>
        </w:tc>
        <w:tc>
          <w:tcPr>
            <w:tcW w:w="1628" w:type="dxa"/>
            <w:shd w:val="clear" w:color="auto" w:fill="A6A6A6"/>
            <w:vAlign w:val="center"/>
          </w:tcPr>
          <w:p w:rsidR="000E158E" w:rsidRPr="00793B09" w:rsidRDefault="000E158E" w:rsidP="00FD52D3">
            <w:pPr>
              <w:jc w:val="center"/>
              <w:rPr>
                <w:lang w:val="en-GB"/>
              </w:rPr>
            </w:pPr>
          </w:p>
        </w:tc>
      </w:tr>
      <w:tr w:rsidR="000E158E" w:rsidRPr="00793B09" w:rsidTr="00FD52D3">
        <w:tc>
          <w:tcPr>
            <w:tcW w:w="1728" w:type="dxa"/>
            <w:vMerge w:val="restart"/>
            <w:shd w:val="clear" w:color="auto" w:fill="auto"/>
            <w:vAlign w:val="center"/>
          </w:tcPr>
          <w:p w:rsidR="000E158E" w:rsidRPr="00793B09" w:rsidRDefault="000E158E" w:rsidP="00FD52D3">
            <w:pPr>
              <w:rPr>
                <w:lang w:val="en-GB"/>
              </w:rPr>
            </w:pPr>
            <w:r w:rsidRPr="00793B09">
              <w:rPr>
                <w:lang w:val="en-GB"/>
              </w:rPr>
              <w:t>Hungary</w:t>
            </w:r>
          </w:p>
        </w:tc>
        <w:tc>
          <w:tcPr>
            <w:tcW w:w="4524" w:type="dxa"/>
            <w:shd w:val="clear" w:color="auto" w:fill="auto"/>
            <w:vAlign w:val="center"/>
          </w:tcPr>
          <w:p w:rsidR="000E158E" w:rsidRPr="00793B09" w:rsidRDefault="000E158E" w:rsidP="00FD52D3">
            <w:pPr>
              <w:rPr>
                <w:lang w:val="en-GB"/>
              </w:rPr>
            </w:pPr>
            <w:r w:rsidRPr="00793B09">
              <w:rPr>
                <w:lang w:val="en-GB"/>
              </w:rPr>
              <w:t>Ministry of National Development</w:t>
            </w:r>
          </w:p>
        </w:tc>
        <w:tc>
          <w:tcPr>
            <w:tcW w:w="1406" w:type="dxa"/>
            <w:shd w:val="clear" w:color="auto" w:fill="auto"/>
            <w:vAlign w:val="center"/>
          </w:tcPr>
          <w:p w:rsidR="000E158E" w:rsidRPr="00793B09" w:rsidRDefault="000E158E" w:rsidP="00FD52D3">
            <w:pPr>
              <w:jc w:val="center"/>
              <w:rPr>
                <w:lang w:val="en-GB"/>
              </w:rPr>
            </w:pPr>
            <w:r w:rsidRPr="00793B09">
              <w:rPr>
                <w:lang w:val="en-GB"/>
              </w:rPr>
              <w:t>X</w:t>
            </w:r>
          </w:p>
        </w:tc>
        <w:tc>
          <w:tcPr>
            <w:tcW w:w="1628" w:type="dxa"/>
            <w:shd w:val="clear" w:color="auto" w:fill="auto"/>
            <w:vAlign w:val="center"/>
          </w:tcPr>
          <w:p w:rsidR="000E158E" w:rsidRPr="00793B09" w:rsidRDefault="000E158E" w:rsidP="00FD52D3">
            <w:pPr>
              <w:jc w:val="center"/>
              <w:rPr>
                <w:lang w:val="en-GB"/>
              </w:rPr>
            </w:pPr>
          </w:p>
        </w:tc>
      </w:tr>
      <w:tr w:rsidR="000E158E" w:rsidRPr="00793B09" w:rsidTr="00FD52D3">
        <w:tc>
          <w:tcPr>
            <w:tcW w:w="1728" w:type="dxa"/>
            <w:vMerge/>
            <w:shd w:val="clear" w:color="auto" w:fill="auto"/>
            <w:vAlign w:val="center"/>
          </w:tcPr>
          <w:p w:rsidR="000E158E" w:rsidRPr="00793B09" w:rsidRDefault="000E158E" w:rsidP="00FD52D3">
            <w:pPr>
              <w:rPr>
                <w:lang w:val="en-GB"/>
              </w:rPr>
            </w:pPr>
          </w:p>
        </w:tc>
        <w:tc>
          <w:tcPr>
            <w:tcW w:w="4524" w:type="dxa"/>
            <w:shd w:val="clear" w:color="auto" w:fill="auto"/>
            <w:vAlign w:val="center"/>
          </w:tcPr>
          <w:p w:rsidR="000E158E" w:rsidRPr="00793B09" w:rsidRDefault="000E158E" w:rsidP="00FD52D3">
            <w:pPr>
              <w:rPr>
                <w:lang w:val="en-GB"/>
              </w:rPr>
            </w:pPr>
            <w:r w:rsidRPr="00793B09">
              <w:rPr>
                <w:lang w:val="en-GB"/>
              </w:rPr>
              <w:t>National Association of Radio Distress-Signalling and Infocommunications (RSOE)</w:t>
            </w:r>
          </w:p>
        </w:tc>
        <w:tc>
          <w:tcPr>
            <w:tcW w:w="1406" w:type="dxa"/>
            <w:shd w:val="clear" w:color="auto" w:fill="auto"/>
            <w:vAlign w:val="center"/>
          </w:tcPr>
          <w:p w:rsidR="000E158E" w:rsidRPr="00793B09" w:rsidRDefault="000E158E" w:rsidP="00FD52D3">
            <w:pPr>
              <w:jc w:val="center"/>
              <w:rPr>
                <w:lang w:val="en-GB"/>
              </w:rPr>
            </w:pPr>
          </w:p>
        </w:tc>
        <w:tc>
          <w:tcPr>
            <w:tcW w:w="1628" w:type="dxa"/>
            <w:shd w:val="clear" w:color="auto" w:fill="auto"/>
            <w:vAlign w:val="center"/>
          </w:tcPr>
          <w:p w:rsidR="000E158E" w:rsidRPr="00793B09" w:rsidRDefault="000E158E" w:rsidP="00FD52D3">
            <w:pPr>
              <w:jc w:val="center"/>
              <w:rPr>
                <w:lang w:val="en-GB"/>
              </w:rPr>
            </w:pPr>
            <w:r w:rsidRPr="00793B09">
              <w:rPr>
                <w:lang w:val="en-GB"/>
              </w:rPr>
              <w:t>X</w:t>
            </w:r>
          </w:p>
        </w:tc>
      </w:tr>
      <w:tr w:rsidR="000E158E" w:rsidRPr="00793B09" w:rsidTr="00FD52D3">
        <w:tc>
          <w:tcPr>
            <w:tcW w:w="1728" w:type="dxa"/>
            <w:shd w:val="clear" w:color="auto" w:fill="A6A6A6"/>
            <w:vAlign w:val="center"/>
          </w:tcPr>
          <w:p w:rsidR="000E158E" w:rsidRPr="00793B09" w:rsidRDefault="000E158E" w:rsidP="00FD52D3">
            <w:pPr>
              <w:rPr>
                <w:lang w:val="en-GB"/>
              </w:rPr>
            </w:pPr>
          </w:p>
        </w:tc>
        <w:tc>
          <w:tcPr>
            <w:tcW w:w="4524" w:type="dxa"/>
            <w:shd w:val="clear" w:color="auto" w:fill="A6A6A6"/>
            <w:vAlign w:val="center"/>
          </w:tcPr>
          <w:p w:rsidR="000E158E" w:rsidRPr="00793B09" w:rsidRDefault="000E158E" w:rsidP="00FD52D3">
            <w:pPr>
              <w:rPr>
                <w:lang w:val="en-GB"/>
              </w:rPr>
            </w:pPr>
          </w:p>
        </w:tc>
        <w:tc>
          <w:tcPr>
            <w:tcW w:w="1406" w:type="dxa"/>
            <w:shd w:val="clear" w:color="auto" w:fill="A6A6A6"/>
            <w:vAlign w:val="center"/>
          </w:tcPr>
          <w:p w:rsidR="000E158E" w:rsidRPr="00793B09" w:rsidRDefault="000E158E" w:rsidP="00FD52D3">
            <w:pPr>
              <w:jc w:val="center"/>
              <w:rPr>
                <w:lang w:val="en-GB"/>
              </w:rPr>
            </w:pPr>
          </w:p>
        </w:tc>
        <w:tc>
          <w:tcPr>
            <w:tcW w:w="1628" w:type="dxa"/>
            <w:shd w:val="clear" w:color="auto" w:fill="A6A6A6"/>
            <w:vAlign w:val="center"/>
          </w:tcPr>
          <w:p w:rsidR="000E158E" w:rsidRPr="00793B09" w:rsidRDefault="000E158E" w:rsidP="00FD52D3">
            <w:pPr>
              <w:jc w:val="center"/>
              <w:rPr>
                <w:lang w:val="en-GB"/>
              </w:rPr>
            </w:pPr>
          </w:p>
        </w:tc>
      </w:tr>
      <w:tr w:rsidR="000E158E" w:rsidRPr="00793B09" w:rsidTr="00FD52D3">
        <w:tc>
          <w:tcPr>
            <w:tcW w:w="1728" w:type="dxa"/>
            <w:vMerge w:val="restart"/>
            <w:shd w:val="clear" w:color="auto" w:fill="auto"/>
            <w:vAlign w:val="center"/>
          </w:tcPr>
          <w:p w:rsidR="000E158E" w:rsidRPr="00793B09" w:rsidRDefault="000E158E" w:rsidP="00FD52D3">
            <w:pPr>
              <w:rPr>
                <w:lang w:val="en-GB"/>
              </w:rPr>
            </w:pPr>
            <w:r w:rsidRPr="00793B09">
              <w:rPr>
                <w:lang w:val="en-GB"/>
              </w:rPr>
              <w:t>Poland</w:t>
            </w:r>
          </w:p>
        </w:tc>
        <w:tc>
          <w:tcPr>
            <w:tcW w:w="4524" w:type="dxa"/>
            <w:shd w:val="clear" w:color="auto" w:fill="auto"/>
            <w:vAlign w:val="center"/>
          </w:tcPr>
          <w:p w:rsidR="000E158E" w:rsidRPr="00793B09" w:rsidRDefault="000E158E" w:rsidP="00FD52D3">
            <w:pPr>
              <w:rPr>
                <w:lang w:val="en-GB"/>
              </w:rPr>
            </w:pPr>
            <w:r w:rsidRPr="00793B09">
              <w:rPr>
                <w:lang w:val="en-GB"/>
              </w:rPr>
              <w:t>Ministry of Transport, Construction and Maritime Economy</w:t>
            </w:r>
          </w:p>
        </w:tc>
        <w:tc>
          <w:tcPr>
            <w:tcW w:w="1406" w:type="dxa"/>
            <w:shd w:val="clear" w:color="auto" w:fill="auto"/>
            <w:vAlign w:val="center"/>
          </w:tcPr>
          <w:p w:rsidR="000E158E" w:rsidRPr="00793B09" w:rsidRDefault="000E158E" w:rsidP="00FD52D3">
            <w:pPr>
              <w:jc w:val="center"/>
              <w:rPr>
                <w:lang w:val="en-GB"/>
              </w:rPr>
            </w:pPr>
            <w:r w:rsidRPr="00793B09">
              <w:rPr>
                <w:lang w:val="en-GB"/>
              </w:rPr>
              <w:t>X</w:t>
            </w:r>
          </w:p>
        </w:tc>
        <w:tc>
          <w:tcPr>
            <w:tcW w:w="1628" w:type="dxa"/>
            <w:shd w:val="clear" w:color="auto" w:fill="auto"/>
            <w:vAlign w:val="center"/>
          </w:tcPr>
          <w:p w:rsidR="000E158E" w:rsidRPr="00793B09" w:rsidRDefault="000E158E" w:rsidP="00FD52D3">
            <w:pPr>
              <w:jc w:val="center"/>
              <w:rPr>
                <w:lang w:val="en-GB"/>
              </w:rPr>
            </w:pPr>
          </w:p>
        </w:tc>
      </w:tr>
      <w:tr w:rsidR="000E158E" w:rsidRPr="00793B09" w:rsidTr="00FD52D3">
        <w:tc>
          <w:tcPr>
            <w:tcW w:w="1728" w:type="dxa"/>
            <w:vMerge/>
            <w:shd w:val="clear" w:color="auto" w:fill="auto"/>
            <w:vAlign w:val="center"/>
          </w:tcPr>
          <w:p w:rsidR="000E158E" w:rsidRPr="00793B09" w:rsidRDefault="000E158E" w:rsidP="00FD52D3">
            <w:pPr>
              <w:rPr>
                <w:lang w:val="en-GB"/>
              </w:rPr>
            </w:pPr>
          </w:p>
        </w:tc>
        <w:tc>
          <w:tcPr>
            <w:tcW w:w="4524" w:type="dxa"/>
            <w:shd w:val="clear" w:color="auto" w:fill="auto"/>
            <w:vAlign w:val="center"/>
          </w:tcPr>
          <w:p w:rsidR="000E158E" w:rsidRPr="00793B09" w:rsidRDefault="000E158E" w:rsidP="00FD52D3">
            <w:pPr>
              <w:rPr>
                <w:lang w:val="en-GB"/>
              </w:rPr>
            </w:pPr>
            <w:r w:rsidRPr="00793B09">
              <w:rPr>
                <w:lang w:val="en-GB"/>
              </w:rPr>
              <w:t>Inland Navigation Office in Szczecin</w:t>
            </w:r>
          </w:p>
        </w:tc>
        <w:tc>
          <w:tcPr>
            <w:tcW w:w="1406" w:type="dxa"/>
            <w:shd w:val="clear" w:color="auto" w:fill="auto"/>
            <w:vAlign w:val="center"/>
          </w:tcPr>
          <w:p w:rsidR="000E158E" w:rsidRPr="00793B09" w:rsidRDefault="000E158E" w:rsidP="00FD52D3">
            <w:pPr>
              <w:jc w:val="center"/>
              <w:rPr>
                <w:lang w:val="en-GB"/>
              </w:rPr>
            </w:pPr>
          </w:p>
        </w:tc>
        <w:tc>
          <w:tcPr>
            <w:tcW w:w="1628" w:type="dxa"/>
            <w:shd w:val="clear" w:color="auto" w:fill="auto"/>
            <w:vAlign w:val="center"/>
          </w:tcPr>
          <w:p w:rsidR="000E158E" w:rsidRPr="00793B09" w:rsidRDefault="000E158E" w:rsidP="00FD52D3">
            <w:pPr>
              <w:jc w:val="center"/>
              <w:rPr>
                <w:lang w:val="en-GB"/>
              </w:rPr>
            </w:pPr>
            <w:r w:rsidRPr="00793B09">
              <w:rPr>
                <w:lang w:val="en-GB"/>
              </w:rPr>
              <w:t>X</w:t>
            </w:r>
          </w:p>
        </w:tc>
      </w:tr>
      <w:tr w:rsidR="000E158E" w:rsidRPr="00793B09" w:rsidTr="00FD52D3">
        <w:tc>
          <w:tcPr>
            <w:tcW w:w="1728" w:type="dxa"/>
            <w:shd w:val="clear" w:color="auto" w:fill="A6A6A6"/>
            <w:vAlign w:val="center"/>
          </w:tcPr>
          <w:p w:rsidR="000E158E" w:rsidRPr="00793B09" w:rsidRDefault="000E158E" w:rsidP="00FD52D3">
            <w:pPr>
              <w:rPr>
                <w:lang w:val="en-GB"/>
              </w:rPr>
            </w:pPr>
          </w:p>
        </w:tc>
        <w:tc>
          <w:tcPr>
            <w:tcW w:w="4524" w:type="dxa"/>
            <w:shd w:val="clear" w:color="auto" w:fill="A6A6A6"/>
            <w:vAlign w:val="center"/>
          </w:tcPr>
          <w:p w:rsidR="000E158E" w:rsidRPr="00793B09" w:rsidRDefault="000E158E" w:rsidP="00FD52D3">
            <w:pPr>
              <w:rPr>
                <w:lang w:val="en-GB"/>
              </w:rPr>
            </w:pPr>
          </w:p>
        </w:tc>
        <w:tc>
          <w:tcPr>
            <w:tcW w:w="1406" w:type="dxa"/>
            <w:shd w:val="clear" w:color="auto" w:fill="A6A6A6"/>
            <w:vAlign w:val="center"/>
          </w:tcPr>
          <w:p w:rsidR="000E158E" w:rsidRPr="00793B09" w:rsidRDefault="000E158E" w:rsidP="00FD52D3">
            <w:pPr>
              <w:jc w:val="center"/>
              <w:rPr>
                <w:lang w:val="en-GB"/>
              </w:rPr>
            </w:pPr>
          </w:p>
        </w:tc>
        <w:tc>
          <w:tcPr>
            <w:tcW w:w="1628" w:type="dxa"/>
            <w:shd w:val="clear" w:color="auto" w:fill="A6A6A6"/>
            <w:vAlign w:val="center"/>
          </w:tcPr>
          <w:p w:rsidR="000E158E" w:rsidRPr="00793B09" w:rsidRDefault="000E158E" w:rsidP="00FD52D3">
            <w:pPr>
              <w:jc w:val="center"/>
              <w:rPr>
                <w:lang w:val="en-GB"/>
              </w:rPr>
            </w:pPr>
          </w:p>
        </w:tc>
      </w:tr>
      <w:tr w:rsidR="000E158E" w:rsidRPr="00793B09" w:rsidTr="00FD52D3">
        <w:tc>
          <w:tcPr>
            <w:tcW w:w="1728" w:type="dxa"/>
            <w:shd w:val="clear" w:color="auto" w:fill="auto"/>
            <w:vAlign w:val="center"/>
          </w:tcPr>
          <w:p w:rsidR="000E158E" w:rsidRPr="00793B09" w:rsidRDefault="000E158E" w:rsidP="00FD52D3">
            <w:pPr>
              <w:rPr>
                <w:lang w:val="en-GB"/>
              </w:rPr>
            </w:pPr>
            <w:r w:rsidRPr="00793B09">
              <w:rPr>
                <w:lang w:val="en-GB"/>
              </w:rPr>
              <w:t>Romania</w:t>
            </w:r>
          </w:p>
        </w:tc>
        <w:tc>
          <w:tcPr>
            <w:tcW w:w="4524" w:type="dxa"/>
            <w:shd w:val="clear" w:color="auto" w:fill="auto"/>
            <w:vAlign w:val="center"/>
          </w:tcPr>
          <w:p w:rsidR="000E158E" w:rsidRPr="00793B09" w:rsidRDefault="000E158E" w:rsidP="00FD52D3">
            <w:pPr>
              <w:rPr>
                <w:lang w:val="en-GB"/>
              </w:rPr>
            </w:pPr>
            <w:r w:rsidRPr="00793B09">
              <w:rPr>
                <w:lang w:val="en-GB"/>
              </w:rPr>
              <w:t>River Administration of the Lower Danube</w:t>
            </w:r>
          </w:p>
        </w:tc>
        <w:tc>
          <w:tcPr>
            <w:tcW w:w="1406" w:type="dxa"/>
            <w:shd w:val="clear" w:color="auto" w:fill="auto"/>
            <w:vAlign w:val="center"/>
          </w:tcPr>
          <w:p w:rsidR="000E158E" w:rsidRPr="00793B09" w:rsidRDefault="000E158E" w:rsidP="00FD52D3">
            <w:pPr>
              <w:jc w:val="center"/>
              <w:rPr>
                <w:lang w:val="en-GB"/>
              </w:rPr>
            </w:pPr>
            <w:r w:rsidRPr="00793B09">
              <w:rPr>
                <w:lang w:val="en-GB"/>
              </w:rPr>
              <w:t>X</w:t>
            </w:r>
          </w:p>
        </w:tc>
        <w:tc>
          <w:tcPr>
            <w:tcW w:w="1628" w:type="dxa"/>
            <w:shd w:val="clear" w:color="auto" w:fill="auto"/>
            <w:vAlign w:val="center"/>
          </w:tcPr>
          <w:p w:rsidR="000E158E" w:rsidRPr="00793B09" w:rsidRDefault="000E158E" w:rsidP="00FD52D3">
            <w:pPr>
              <w:jc w:val="center"/>
              <w:rPr>
                <w:lang w:val="en-GB"/>
              </w:rPr>
            </w:pPr>
            <w:r w:rsidRPr="00793B09">
              <w:rPr>
                <w:lang w:val="en-GB"/>
              </w:rPr>
              <w:t>X</w:t>
            </w:r>
          </w:p>
        </w:tc>
      </w:tr>
      <w:tr w:rsidR="000E158E" w:rsidRPr="00793B09" w:rsidTr="00FD52D3">
        <w:tc>
          <w:tcPr>
            <w:tcW w:w="1728" w:type="dxa"/>
            <w:shd w:val="clear" w:color="auto" w:fill="A6A6A6"/>
            <w:vAlign w:val="center"/>
          </w:tcPr>
          <w:p w:rsidR="000E158E" w:rsidRPr="00793B09" w:rsidRDefault="000E158E" w:rsidP="00FD52D3">
            <w:pPr>
              <w:rPr>
                <w:lang w:val="en-GB"/>
              </w:rPr>
            </w:pPr>
          </w:p>
        </w:tc>
        <w:tc>
          <w:tcPr>
            <w:tcW w:w="4524" w:type="dxa"/>
            <w:shd w:val="clear" w:color="auto" w:fill="A6A6A6"/>
            <w:vAlign w:val="center"/>
          </w:tcPr>
          <w:p w:rsidR="000E158E" w:rsidRPr="00793B09" w:rsidRDefault="000E158E" w:rsidP="00FD52D3">
            <w:pPr>
              <w:rPr>
                <w:lang w:val="en-GB"/>
              </w:rPr>
            </w:pPr>
          </w:p>
        </w:tc>
        <w:tc>
          <w:tcPr>
            <w:tcW w:w="1406" w:type="dxa"/>
            <w:shd w:val="clear" w:color="auto" w:fill="A6A6A6"/>
            <w:vAlign w:val="center"/>
          </w:tcPr>
          <w:p w:rsidR="000E158E" w:rsidRPr="00793B09" w:rsidRDefault="000E158E" w:rsidP="00FD52D3">
            <w:pPr>
              <w:jc w:val="center"/>
              <w:rPr>
                <w:lang w:val="en-GB"/>
              </w:rPr>
            </w:pPr>
          </w:p>
        </w:tc>
        <w:tc>
          <w:tcPr>
            <w:tcW w:w="1628" w:type="dxa"/>
            <w:shd w:val="clear" w:color="auto" w:fill="A6A6A6"/>
            <w:vAlign w:val="center"/>
          </w:tcPr>
          <w:p w:rsidR="000E158E" w:rsidRPr="00793B09" w:rsidRDefault="000E158E" w:rsidP="00FD52D3">
            <w:pPr>
              <w:jc w:val="center"/>
              <w:rPr>
                <w:lang w:val="en-GB"/>
              </w:rPr>
            </w:pPr>
          </w:p>
        </w:tc>
      </w:tr>
      <w:tr w:rsidR="000E158E" w:rsidRPr="00793B09" w:rsidTr="00FD52D3">
        <w:tc>
          <w:tcPr>
            <w:tcW w:w="1728" w:type="dxa"/>
            <w:vMerge w:val="restart"/>
            <w:shd w:val="clear" w:color="auto" w:fill="auto"/>
            <w:vAlign w:val="center"/>
          </w:tcPr>
          <w:p w:rsidR="000E158E" w:rsidRPr="00793B09" w:rsidRDefault="000E158E" w:rsidP="00FD52D3">
            <w:pPr>
              <w:rPr>
                <w:lang w:val="en-GB"/>
              </w:rPr>
            </w:pPr>
            <w:r w:rsidRPr="00793B09">
              <w:rPr>
                <w:lang w:val="en-GB"/>
              </w:rPr>
              <w:t>Slovakia</w:t>
            </w:r>
          </w:p>
        </w:tc>
        <w:tc>
          <w:tcPr>
            <w:tcW w:w="4524" w:type="dxa"/>
            <w:shd w:val="clear" w:color="auto" w:fill="auto"/>
            <w:vAlign w:val="center"/>
          </w:tcPr>
          <w:p w:rsidR="000E158E" w:rsidRPr="008275B0" w:rsidRDefault="000E158E" w:rsidP="00FD52D3">
            <w:pPr>
              <w:rPr>
                <w:lang w:val="en-GB"/>
              </w:rPr>
            </w:pPr>
            <w:r>
              <w:rPr>
                <w:lang w:val="en-GB"/>
              </w:rPr>
              <w:t xml:space="preserve">Ministry of Transport, </w:t>
            </w:r>
            <w:r w:rsidRPr="008275B0">
              <w:rPr>
                <w:lang w:val="en-GB"/>
              </w:rPr>
              <w:t>Construction and Regional Development of the Slovak Republic</w:t>
            </w:r>
          </w:p>
        </w:tc>
        <w:tc>
          <w:tcPr>
            <w:tcW w:w="1406" w:type="dxa"/>
            <w:shd w:val="clear" w:color="auto" w:fill="auto"/>
            <w:vAlign w:val="center"/>
          </w:tcPr>
          <w:p w:rsidR="000E158E" w:rsidRPr="00793B09" w:rsidRDefault="000E158E" w:rsidP="00FD52D3">
            <w:pPr>
              <w:jc w:val="center"/>
              <w:rPr>
                <w:lang w:val="en-GB"/>
              </w:rPr>
            </w:pPr>
            <w:r w:rsidRPr="00793B09">
              <w:rPr>
                <w:lang w:val="en-GB"/>
              </w:rPr>
              <w:t>X</w:t>
            </w:r>
          </w:p>
        </w:tc>
        <w:tc>
          <w:tcPr>
            <w:tcW w:w="1628" w:type="dxa"/>
            <w:shd w:val="clear" w:color="auto" w:fill="auto"/>
            <w:vAlign w:val="center"/>
          </w:tcPr>
          <w:p w:rsidR="000E158E" w:rsidRPr="00793B09" w:rsidRDefault="000E158E" w:rsidP="00FD52D3">
            <w:pPr>
              <w:jc w:val="center"/>
              <w:rPr>
                <w:lang w:val="en-GB"/>
              </w:rPr>
            </w:pPr>
          </w:p>
        </w:tc>
      </w:tr>
      <w:tr w:rsidR="000E158E" w:rsidRPr="00793B09" w:rsidTr="00FD52D3">
        <w:tc>
          <w:tcPr>
            <w:tcW w:w="1728" w:type="dxa"/>
            <w:vMerge/>
            <w:tcBorders>
              <w:bottom w:val="single" w:sz="4" w:space="0" w:color="auto"/>
            </w:tcBorders>
            <w:shd w:val="clear" w:color="auto" w:fill="auto"/>
            <w:vAlign w:val="center"/>
          </w:tcPr>
          <w:p w:rsidR="000E158E" w:rsidRPr="00793B09" w:rsidRDefault="000E158E" w:rsidP="00FD52D3">
            <w:pPr>
              <w:rPr>
                <w:lang w:val="en-GB"/>
              </w:rPr>
            </w:pPr>
          </w:p>
        </w:tc>
        <w:tc>
          <w:tcPr>
            <w:tcW w:w="4524" w:type="dxa"/>
            <w:tcBorders>
              <w:bottom w:val="single" w:sz="4" w:space="0" w:color="auto"/>
            </w:tcBorders>
            <w:shd w:val="clear" w:color="auto" w:fill="auto"/>
            <w:vAlign w:val="center"/>
          </w:tcPr>
          <w:p w:rsidR="000E158E" w:rsidRPr="00793B09" w:rsidRDefault="007930DE" w:rsidP="00FD52D3">
            <w:pPr>
              <w:rPr>
                <w:lang w:val="en-GB"/>
              </w:rPr>
            </w:pPr>
            <w:r w:rsidRPr="007930DE">
              <w:rPr>
                <w:lang w:val="en-GB"/>
              </w:rPr>
              <w:t xml:space="preserve">Consortium VÚD </w:t>
            </w:r>
            <w:proofErr w:type="spellStart"/>
            <w:r w:rsidRPr="007930DE">
              <w:rPr>
                <w:lang w:val="en-GB"/>
              </w:rPr>
              <w:t>a.s</w:t>
            </w:r>
            <w:proofErr w:type="spellEnd"/>
            <w:r w:rsidRPr="007930DE">
              <w:rPr>
                <w:lang w:val="en-GB"/>
              </w:rPr>
              <w:t xml:space="preserve">. and KIOS </w:t>
            </w:r>
            <w:proofErr w:type="spellStart"/>
            <w:r w:rsidRPr="007930DE">
              <w:rPr>
                <w:lang w:val="en-GB"/>
              </w:rPr>
              <w:t>s.r.o</w:t>
            </w:r>
            <w:proofErr w:type="spellEnd"/>
          </w:p>
        </w:tc>
        <w:tc>
          <w:tcPr>
            <w:tcW w:w="1406" w:type="dxa"/>
            <w:tcBorders>
              <w:bottom w:val="single" w:sz="4" w:space="0" w:color="auto"/>
            </w:tcBorders>
            <w:shd w:val="clear" w:color="auto" w:fill="auto"/>
            <w:vAlign w:val="center"/>
          </w:tcPr>
          <w:p w:rsidR="000E158E" w:rsidRPr="00793B09" w:rsidRDefault="000E158E" w:rsidP="00FD52D3">
            <w:pPr>
              <w:jc w:val="center"/>
              <w:rPr>
                <w:lang w:val="en-GB"/>
              </w:rPr>
            </w:pPr>
          </w:p>
        </w:tc>
        <w:tc>
          <w:tcPr>
            <w:tcW w:w="1628" w:type="dxa"/>
            <w:tcBorders>
              <w:bottom w:val="single" w:sz="4" w:space="0" w:color="auto"/>
            </w:tcBorders>
            <w:shd w:val="clear" w:color="auto" w:fill="auto"/>
            <w:vAlign w:val="center"/>
          </w:tcPr>
          <w:p w:rsidR="000E158E" w:rsidRPr="00793B09" w:rsidRDefault="000E158E" w:rsidP="00FD52D3">
            <w:pPr>
              <w:jc w:val="center"/>
              <w:rPr>
                <w:lang w:val="en-GB"/>
              </w:rPr>
            </w:pPr>
            <w:r w:rsidRPr="00793B09">
              <w:rPr>
                <w:lang w:val="en-GB"/>
              </w:rPr>
              <w:t>X</w:t>
            </w:r>
          </w:p>
        </w:tc>
      </w:tr>
      <w:tr w:rsidR="000E158E" w:rsidRPr="00793B09" w:rsidTr="00FD52D3">
        <w:tc>
          <w:tcPr>
            <w:tcW w:w="1728" w:type="dxa"/>
            <w:shd w:val="clear" w:color="auto" w:fill="A6A6A6"/>
            <w:vAlign w:val="center"/>
          </w:tcPr>
          <w:p w:rsidR="000E158E" w:rsidRPr="00793B09" w:rsidRDefault="000E158E" w:rsidP="00FD52D3">
            <w:pPr>
              <w:rPr>
                <w:lang w:val="en-GB"/>
              </w:rPr>
            </w:pPr>
          </w:p>
        </w:tc>
        <w:tc>
          <w:tcPr>
            <w:tcW w:w="4524" w:type="dxa"/>
            <w:shd w:val="clear" w:color="auto" w:fill="A6A6A6"/>
            <w:vAlign w:val="center"/>
          </w:tcPr>
          <w:p w:rsidR="000E158E" w:rsidRPr="00793B09" w:rsidRDefault="000E158E" w:rsidP="00FD52D3">
            <w:pPr>
              <w:rPr>
                <w:lang w:val="en-GB"/>
              </w:rPr>
            </w:pPr>
          </w:p>
        </w:tc>
        <w:tc>
          <w:tcPr>
            <w:tcW w:w="1406" w:type="dxa"/>
            <w:shd w:val="clear" w:color="auto" w:fill="A6A6A6"/>
            <w:vAlign w:val="center"/>
          </w:tcPr>
          <w:p w:rsidR="000E158E" w:rsidRPr="00793B09" w:rsidRDefault="000E158E" w:rsidP="00FD52D3">
            <w:pPr>
              <w:jc w:val="center"/>
              <w:rPr>
                <w:lang w:val="en-GB"/>
              </w:rPr>
            </w:pPr>
          </w:p>
        </w:tc>
        <w:tc>
          <w:tcPr>
            <w:tcW w:w="1628" w:type="dxa"/>
            <w:shd w:val="clear" w:color="auto" w:fill="A6A6A6"/>
            <w:vAlign w:val="center"/>
          </w:tcPr>
          <w:p w:rsidR="000E158E" w:rsidRPr="00793B09" w:rsidRDefault="000E158E" w:rsidP="00FD52D3">
            <w:pPr>
              <w:jc w:val="center"/>
              <w:rPr>
                <w:lang w:val="en-GB"/>
              </w:rPr>
            </w:pPr>
          </w:p>
        </w:tc>
      </w:tr>
    </w:tbl>
    <w:p w:rsidR="001C6068" w:rsidRPr="005C2B86" w:rsidRDefault="001C6068" w:rsidP="001C6068">
      <w:pPr>
        <w:pStyle w:val="Beschriftung"/>
        <w:jc w:val="center"/>
        <w:rPr>
          <w:b w:val="0"/>
          <w:lang w:val="en-GB"/>
        </w:rPr>
      </w:pPr>
      <w:r w:rsidRPr="005C2B86">
        <w:rPr>
          <w:b w:val="0"/>
          <w:lang w:val="en-GB"/>
        </w:rPr>
        <w:t xml:space="preserve">Table </w:t>
      </w:r>
      <w:r w:rsidRPr="005C2B86">
        <w:rPr>
          <w:b w:val="0"/>
          <w:lang w:val="en-GB"/>
        </w:rPr>
        <w:fldChar w:fldCharType="begin"/>
      </w:r>
      <w:r w:rsidRPr="005C2B86">
        <w:rPr>
          <w:b w:val="0"/>
          <w:lang w:val="en-GB"/>
        </w:rPr>
        <w:instrText xml:space="preserve"> SEQ Table \* ARABIC \s 1 </w:instrText>
      </w:r>
      <w:r w:rsidRPr="005C2B86">
        <w:rPr>
          <w:b w:val="0"/>
          <w:lang w:val="en-GB"/>
        </w:rPr>
        <w:fldChar w:fldCharType="separate"/>
      </w:r>
      <w:r w:rsidR="000E158E">
        <w:rPr>
          <w:b w:val="0"/>
          <w:noProof/>
          <w:lang w:val="en-GB"/>
        </w:rPr>
        <w:t>1</w:t>
      </w:r>
      <w:r w:rsidRPr="005C2B86">
        <w:rPr>
          <w:b w:val="0"/>
          <w:lang w:val="en-GB"/>
        </w:rPr>
        <w:fldChar w:fldCharType="end"/>
      </w:r>
      <w:r>
        <w:rPr>
          <w:b w:val="0"/>
          <w:lang w:val="en-GB"/>
        </w:rPr>
        <w:t>:</w:t>
      </w:r>
      <w:r w:rsidRPr="005C2B86">
        <w:rPr>
          <w:b w:val="0"/>
          <w:lang w:val="en-GB"/>
        </w:rPr>
        <w:t xml:space="preserve"> Project partners IRIS Europe </w:t>
      </w:r>
      <w:r w:rsidR="000E158E">
        <w:rPr>
          <w:b w:val="0"/>
          <w:lang w:val="en-GB"/>
        </w:rPr>
        <w:t>3</w:t>
      </w:r>
    </w:p>
    <w:p w:rsidR="001C6068" w:rsidRPr="005C2B86" w:rsidRDefault="001C6068" w:rsidP="001C6068">
      <w:pPr>
        <w:pStyle w:val="berschrift2"/>
        <w:rPr>
          <w:lang w:val="en-GB"/>
        </w:rPr>
      </w:pPr>
      <w:bookmarkStart w:id="31" w:name="_Toc248900310"/>
      <w:bookmarkStart w:id="32" w:name="_Toc248904111"/>
      <w:r w:rsidRPr="005C2B86">
        <w:rPr>
          <w:lang w:val="en-GB"/>
        </w:rPr>
        <w:br w:type="page"/>
      </w:r>
      <w:bookmarkStart w:id="33" w:name="_Toc315764401"/>
      <w:bookmarkStart w:id="34" w:name="_Toc414264703"/>
      <w:r w:rsidRPr="005C2B86">
        <w:rPr>
          <w:lang w:val="en-GB"/>
        </w:rPr>
        <w:lastRenderedPageBreak/>
        <w:t xml:space="preserve">Work breakdown structure of IRIS Europe </w:t>
      </w:r>
      <w:bookmarkEnd w:id="31"/>
      <w:bookmarkEnd w:id="32"/>
      <w:bookmarkEnd w:id="33"/>
      <w:r w:rsidR="000E158E">
        <w:rPr>
          <w:lang w:val="en-GB"/>
        </w:rPr>
        <w:t>3</w:t>
      </w:r>
      <w:bookmarkEnd w:id="34"/>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IRIS Europe </w:t>
      </w:r>
      <w:r w:rsidR="000E158E">
        <w:rPr>
          <w:lang w:val="en-GB"/>
        </w:rPr>
        <w:t>3</w:t>
      </w:r>
      <w:r w:rsidRPr="005C2B86">
        <w:rPr>
          <w:lang w:val="en-GB"/>
        </w:rPr>
        <w:t xml:space="preserve"> </w:t>
      </w:r>
      <w:r w:rsidR="00C02049">
        <w:rPr>
          <w:lang w:val="en-GB"/>
        </w:rPr>
        <w:t>was</w:t>
      </w:r>
      <w:r w:rsidR="00C02049" w:rsidRPr="005C2B86">
        <w:rPr>
          <w:lang w:val="en-GB"/>
        </w:rPr>
        <w:t xml:space="preserve"> </w:t>
      </w:r>
      <w:r w:rsidRPr="005C2B86">
        <w:rPr>
          <w:lang w:val="en-GB"/>
        </w:rPr>
        <w:t xml:space="preserve">structured into </w:t>
      </w:r>
      <w:r w:rsidR="000E158E">
        <w:rPr>
          <w:lang w:val="en-GB"/>
        </w:rPr>
        <w:t>6</w:t>
      </w:r>
      <w:r w:rsidRPr="005C2B86">
        <w:rPr>
          <w:lang w:val="en-GB"/>
        </w:rPr>
        <w:t xml:space="preserve"> activities and several sub-activities, so- called SuAcs, which all deal</w:t>
      </w:r>
      <w:r w:rsidR="00C02049">
        <w:rPr>
          <w:lang w:val="en-GB"/>
        </w:rPr>
        <w:t>t</w:t>
      </w:r>
      <w:r w:rsidRPr="005C2B86">
        <w:rPr>
          <w:lang w:val="en-GB"/>
        </w:rPr>
        <w:t xml:space="preserve"> with different topics:</w:t>
      </w:r>
    </w:p>
    <w:p w:rsidR="001C6068" w:rsidRPr="005C2B86" w:rsidRDefault="001C6068" w:rsidP="001C6068">
      <w:pPr>
        <w:numPr>
          <w:ilvl w:val="0"/>
          <w:numId w:val="2"/>
        </w:numPr>
        <w:spacing w:before="120"/>
        <w:ind w:left="714" w:hanging="357"/>
        <w:rPr>
          <w:lang w:val="en-GB"/>
        </w:rPr>
      </w:pPr>
      <w:r w:rsidRPr="005C2B86">
        <w:rPr>
          <w:lang w:val="en-GB"/>
        </w:rPr>
        <w:t xml:space="preserve">Activity 1 </w:t>
      </w:r>
      <w:r w:rsidR="00C02049" w:rsidRPr="005C2B86">
        <w:rPr>
          <w:lang w:val="en-GB"/>
        </w:rPr>
        <w:t>concentrate</w:t>
      </w:r>
      <w:r w:rsidR="00C02049">
        <w:rPr>
          <w:lang w:val="en-GB"/>
        </w:rPr>
        <w:t>d</w:t>
      </w:r>
      <w:r w:rsidR="00C02049" w:rsidRPr="005C2B86">
        <w:rPr>
          <w:lang w:val="en-GB"/>
        </w:rPr>
        <w:t xml:space="preserve"> </w:t>
      </w:r>
      <w:r w:rsidRPr="005C2B86">
        <w:rPr>
          <w:lang w:val="en-GB"/>
        </w:rPr>
        <w:t xml:space="preserve">on the pilot implementation of </w:t>
      </w:r>
      <w:r w:rsidR="000E158E">
        <w:rPr>
          <w:lang w:val="en-GB"/>
        </w:rPr>
        <w:t>enhanced</w:t>
      </w:r>
      <w:r w:rsidRPr="005C2B86">
        <w:rPr>
          <w:lang w:val="en-GB"/>
        </w:rPr>
        <w:t xml:space="preserve"> Fairway Information Services</w:t>
      </w:r>
    </w:p>
    <w:p w:rsidR="001C6068" w:rsidRPr="005C2B86" w:rsidRDefault="001C6068" w:rsidP="001C6068">
      <w:pPr>
        <w:numPr>
          <w:ilvl w:val="0"/>
          <w:numId w:val="2"/>
        </w:numPr>
        <w:spacing w:before="120"/>
        <w:ind w:left="714" w:hanging="357"/>
        <w:rPr>
          <w:lang w:val="en-GB"/>
        </w:rPr>
      </w:pPr>
      <w:r w:rsidRPr="005C2B86">
        <w:rPr>
          <w:lang w:val="en-GB"/>
        </w:rPr>
        <w:t xml:space="preserve">Activity 2 </w:t>
      </w:r>
      <w:r w:rsidR="00C02049" w:rsidRPr="005C2B86">
        <w:rPr>
          <w:lang w:val="en-GB"/>
        </w:rPr>
        <w:t>focuse</w:t>
      </w:r>
      <w:r w:rsidR="00C02049">
        <w:rPr>
          <w:lang w:val="en-GB"/>
        </w:rPr>
        <w:t>d</w:t>
      </w:r>
      <w:r w:rsidR="00C02049" w:rsidRPr="005C2B86">
        <w:rPr>
          <w:lang w:val="en-GB"/>
        </w:rPr>
        <w:t xml:space="preserve"> </w:t>
      </w:r>
      <w:r w:rsidRPr="005C2B86">
        <w:rPr>
          <w:lang w:val="en-GB"/>
        </w:rPr>
        <w:t xml:space="preserve">on a pilot implementation of </w:t>
      </w:r>
      <w:r w:rsidR="000E158E">
        <w:rPr>
          <w:lang w:val="en-GB"/>
        </w:rPr>
        <w:t>T</w:t>
      </w:r>
      <w:r w:rsidRPr="005C2B86">
        <w:rPr>
          <w:lang w:val="en-GB"/>
        </w:rPr>
        <w:t xml:space="preserve">raffic and </w:t>
      </w:r>
      <w:r w:rsidR="000E158E">
        <w:rPr>
          <w:lang w:val="en-GB"/>
        </w:rPr>
        <w:t>T</w:t>
      </w:r>
      <w:r w:rsidRPr="005C2B86">
        <w:rPr>
          <w:lang w:val="en-GB"/>
        </w:rPr>
        <w:t>ransport Related RIS Services</w:t>
      </w:r>
    </w:p>
    <w:p w:rsidR="001C6068" w:rsidRPr="005C2B86" w:rsidRDefault="001C6068" w:rsidP="001C6068">
      <w:pPr>
        <w:numPr>
          <w:ilvl w:val="0"/>
          <w:numId w:val="2"/>
        </w:numPr>
        <w:spacing w:before="120"/>
        <w:ind w:left="714" w:hanging="357"/>
        <w:rPr>
          <w:lang w:val="en-GB"/>
        </w:rPr>
      </w:pPr>
      <w:r w:rsidRPr="005C2B86">
        <w:rPr>
          <w:lang w:val="en-GB"/>
        </w:rPr>
        <w:t xml:space="preserve">Activity 3 </w:t>
      </w:r>
      <w:r w:rsidR="00C02049" w:rsidRPr="005C2B86">
        <w:rPr>
          <w:lang w:val="en-GB"/>
        </w:rPr>
        <w:t>deal</w:t>
      </w:r>
      <w:r w:rsidR="00C02049">
        <w:rPr>
          <w:lang w:val="en-GB"/>
        </w:rPr>
        <w:t>t</w:t>
      </w:r>
      <w:r w:rsidR="00C02049" w:rsidRPr="005C2B86">
        <w:rPr>
          <w:lang w:val="en-GB"/>
        </w:rPr>
        <w:t xml:space="preserve"> </w:t>
      </w:r>
      <w:r w:rsidR="000E158E" w:rsidRPr="005C2B86">
        <w:rPr>
          <w:lang w:val="en-GB"/>
        </w:rPr>
        <w:t>with the definition of Quality of Information Services for RIS</w:t>
      </w:r>
    </w:p>
    <w:p w:rsidR="001C6068" w:rsidRPr="005C2B86" w:rsidRDefault="001C6068" w:rsidP="001C6068">
      <w:pPr>
        <w:numPr>
          <w:ilvl w:val="0"/>
          <w:numId w:val="2"/>
        </w:numPr>
        <w:spacing w:before="120"/>
        <w:ind w:left="714" w:hanging="357"/>
        <w:rPr>
          <w:lang w:val="en-GB"/>
        </w:rPr>
      </w:pPr>
      <w:r w:rsidRPr="005C2B86">
        <w:rPr>
          <w:lang w:val="en-GB"/>
        </w:rPr>
        <w:t xml:space="preserve">Activity 4 </w:t>
      </w:r>
      <w:r w:rsidR="00C02049" w:rsidRPr="005C2B86">
        <w:rPr>
          <w:lang w:val="en-GB"/>
        </w:rPr>
        <w:t>deal</w:t>
      </w:r>
      <w:r w:rsidR="00C02049">
        <w:rPr>
          <w:lang w:val="en-GB"/>
        </w:rPr>
        <w:t>t</w:t>
      </w:r>
      <w:r w:rsidR="00C02049" w:rsidRPr="005C2B86">
        <w:rPr>
          <w:lang w:val="en-GB"/>
        </w:rPr>
        <w:t xml:space="preserve"> </w:t>
      </w:r>
      <w:r w:rsidR="000E158E" w:rsidRPr="005C2B86">
        <w:rPr>
          <w:lang w:val="en-GB"/>
        </w:rPr>
        <w:t>with pilot implementations of international RIS data exchange</w:t>
      </w:r>
    </w:p>
    <w:p w:rsidR="001C6068" w:rsidRDefault="001C6068" w:rsidP="001C6068">
      <w:pPr>
        <w:numPr>
          <w:ilvl w:val="0"/>
          <w:numId w:val="2"/>
        </w:numPr>
        <w:spacing w:before="120"/>
        <w:ind w:left="714" w:hanging="357"/>
        <w:rPr>
          <w:lang w:val="en-GB"/>
        </w:rPr>
      </w:pPr>
      <w:r w:rsidRPr="005C2B86">
        <w:rPr>
          <w:lang w:val="en-GB"/>
        </w:rPr>
        <w:t xml:space="preserve">Activity 5 </w:t>
      </w:r>
      <w:r w:rsidR="00C02049" w:rsidRPr="005C2B86">
        <w:rPr>
          <w:lang w:val="en-GB"/>
        </w:rPr>
        <w:t>deal</w:t>
      </w:r>
      <w:r w:rsidR="00C02049">
        <w:rPr>
          <w:lang w:val="en-GB"/>
        </w:rPr>
        <w:t>t</w:t>
      </w:r>
      <w:r w:rsidR="00C02049" w:rsidRPr="005C2B86">
        <w:rPr>
          <w:lang w:val="en-GB"/>
        </w:rPr>
        <w:t xml:space="preserve"> </w:t>
      </w:r>
      <w:r w:rsidRPr="005C2B86">
        <w:rPr>
          <w:lang w:val="en-GB"/>
        </w:rPr>
        <w:t xml:space="preserve">with </w:t>
      </w:r>
      <w:r w:rsidR="000E158E">
        <w:rPr>
          <w:lang w:val="en-GB"/>
        </w:rPr>
        <w:t>issues related RIS operation</w:t>
      </w:r>
    </w:p>
    <w:p w:rsidR="000E158E" w:rsidRPr="005C2B86" w:rsidRDefault="000E158E" w:rsidP="001C6068">
      <w:pPr>
        <w:numPr>
          <w:ilvl w:val="0"/>
          <w:numId w:val="2"/>
        </w:numPr>
        <w:spacing w:before="120"/>
        <w:ind w:left="714" w:hanging="357"/>
        <w:rPr>
          <w:lang w:val="en-GB"/>
        </w:rPr>
      </w:pPr>
      <w:r w:rsidRPr="005C2B86">
        <w:rPr>
          <w:lang w:val="en-GB"/>
        </w:rPr>
        <w:t xml:space="preserve">Activity </w:t>
      </w:r>
      <w:r>
        <w:rPr>
          <w:lang w:val="en-GB"/>
        </w:rPr>
        <w:t>6</w:t>
      </w:r>
      <w:r w:rsidRPr="005C2B86">
        <w:rPr>
          <w:lang w:val="en-GB"/>
        </w:rPr>
        <w:t xml:space="preserve"> </w:t>
      </w:r>
      <w:r w:rsidR="00C02049" w:rsidRPr="005C2B86">
        <w:rPr>
          <w:lang w:val="en-GB"/>
        </w:rPr>
        <w:t>deal</w:t>
      </w:r>
      <w:r w:rsidR="00C02049">
        <w:rPr>
          <w:lang w:val="en-GB"/>
        </w:rPr>
        <w:t>t</w:t>
      </w:r>
      <w:r w:rsidR="00C02049" w:rsidRPr="005C2B86">
        <w:rPr>
          <w:lang w:val="en-GB"/>
        </w:rPr>
        <w:t xml:space="preserve"> </w:t>
      </w:r>
      <w:r w:rsidRPr="005C2B86">
        <w:rPr>
          <w:lang w:val="en-GB"/>
        </w:rPr>
        <w:t>with Project Management and Dissemination</w:t>
      </w:r>
    </w:p>
    <w:p w:rsidR="001C6068" w:rsidRPr="005C2B86" w:rsidRDefault="001C6068" w:rsidP="001C6068">
      <w:pPr>
        <w:rPr>
          <w:lang w:val="en-GB"/>
        </w:rPr>
      </w:pPr>
    </w:p>
    <w:p w:rsidR="001C6068" w:rsidRDefault="001C6068" w:rsidP="001C6068">
      <w:pPr>
        <w:rPr>
          <w:lang w:val="en-GB"/>
        </w:rPr>
      </w:pPr>
    </w:p>
    <w:p w:rsidR="001C6068" w:rsidRPr="005C2B86" w:rsidRDefault="000E158E" w:rsidP="001C6068">
      <w:pPr>
        <w:rPr>
          <w:lang w:val="en-GB"/>
        </w:rPr>
      </w:pPr>
      <w:r>
        <w:rPr>
          <w:noProof/>
          <w:lang w:val="en-GB" w:eastAsia="en-GB"/>
        </w:rPr>
        <w:drawing>
          <wp:inline distT="0" distB="0" distL="0" distR="0" wp14:anchorId="4167B28C" wp14:editId="42396A2B">
            <wp:extent cx="5759450" cy="3749397"/>
            <wp:effectExtent l="0" t="0" r="0" b="3810"/>
            <wp:docPr id="14" name="Grafik 14" descr="2012_06_12_WBS_IRIS_Europe_3_v0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2_06_12_WBS_IRIS_Europe_3_v0p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9450" cy="3749397"/>
                    </a:xfrm>
                    <a:prstGeom prst="rect">
                      <a:avLst/>
                    </a:prstGeom>
                    <a:noFill/>
                    <a:ln>
                      <a:noFill/>
                    </a:ln>
                  </pic:spPr>
                </pic:pic>
              </a:graphicData>
            </a:graphic>
          </wp:inline>
        </w:drawing>
      </w:r>
      <w:bookmarkStart w:id="35" w:name="_Toc248900311"/>
      <w:bookmarkStart w:id="36" w:name="_Toc248904112"/>
    </w:p>
    <w:p w:rsidR="001C6068" w:rsidRPr="005C2B86" w:rsidRDefault="001C6068" w:rsidP="001C6068">
      <w:pPr>
        <w:pStyle w:val="Beschriftung"/>
        <w:jc w:val="center"/>
        <w:rPr>
          <w:b w:val="0"/>
          <w:lang w:val="en-GB"/>
        </w:rPr>
      </w:pPr>
      <w:r w:rsidRPr="005C2B86">
        <w:rPr>
          <w:b w:val="0"/>
          <w:lang w:val="en-GB"/>
        </w:rPr>
        <w:t xml:space="preserve">Figure </w:t>
      </w:r>
      <w:r w:rsidRPr="005C2B86">
        <w:rPr>
          <w:b w:val="0"/>
          <w:lang w:val="en-GB"/>
        </w:rPr>
        <w:fldChar w:fldCharType="begin"/>
      </w:r>
      <w:r w:rsidRPr="005C2B86">
        <w:rPr>
          <w:b w:val="0"/>
          <w:lang w:val="en-GB"/>
        </w:rPr>
        <w:instrText xml:space="preserve"> SEQ Figure \* ARABIC </w:instrText>
      </w:r>
      <w:r w:rsidRPr="005C2B86">
        <w:rPr>
          <w:b w:val="0"/>
          <w:lang w:val="en-GB"/>
        </w:rPr>
        <w:fldChar w:fldCharType="separate"/>
      </w:r>
      <w:r w:rsidR="000E158E">
        <w:rPr>
          <w:b w:val="0"/>
          <w:noProof/>
          <w:lang w:val="en-GB"/>
        </w:rPr>
        <w:t>2</w:t>
      </w:r>
      <w:r w:rsidRPr="005C2B86">
        <w:rPr>
          <w:b w:val="0"/>
          <w:lang w:val="en-GB"/>
        </w:rPr>
        <w:fldChar w:fldCharType="end"/>
      </w:r>
      <w:r w:rsidRPr="005C2B86">
        <w:rPr>
          <w:b w:val="0"/>
          <w:lang w:val="en-GB"/>
        </w:rPr>
        <w:t>: Work break</w:t>
      </w:r>
      <w:r w:rsidR="000E158E">
        <w:rPr>
          <w:b w:val="0"/>
          <w:lang w:val="en-GB"/>
        </w:rPr>
        <w:t>down structure of IRIS Europe 3</w:t>
      </w:r>
    </w:p>
    <w:p w:rsidR="001C6068" w:rsidRPr="005C2B86" w:rsidRDefault="001C6068" w:rsidP="001C6068">
      <w:pPr>
        <w:rPr>
          <w:lang w:val="en-GB"/>
        </w:rPr>
      </w:pPr>
    </w:p>
    <w:p w:rsidR="001C6068" w:rsidRPr="005C2B86" w:rsidRDefault="001C6068" w:rsidP="001C6068">
      <w:pPr>
        <w:pStyle w:val="berschrift1"/>
        <w:rPr>
          <w:lang w:val="en-GB"/>
        </w:rPr>
      </w:pPr>
      <w:r w:rsidRPr="005C2B86">
        <w:rPr>
          <w:lang w:val="en-GB"/>
        </w:rPr>
        <w:br w:type="page"/>
      </w:r>
      <w:bookmarkStart w:id="37" w:name="_Toc315764402"/>
      <w:bookmarkStart w:id="38" w:name="_Toc414264704"/>
      <w:r w:rsidRPr="005C2B86">
        <w:rPr>
          <w:lang w:val="en-GB"/>
        </w:rPr>
        <w:lastRenderedPageBreak/>
        <w:t>Conclusions and Recommendations</w:t>
      </w:r>
      <w:bookmarkEnd w:id="35"/>
      <w:bookmarkEnd w:id="36"/>
      <w:r w:rsidRPr="005C2B86">
        <w:rPr>
          <w:lang w:val="en-GB"/>
        </w:rPr>
        <w:t xml:space="preserve"> </w:t>
      </w:r>
      <w:r>
        <w:rPr>
          <w:lang w:val="en-GB"/>
        </w:rPr>
        <w:t xml:space="preserve">out </w:t>
      </w:r>
      <w:r w:rsidRPr="005C2B86">
        <w:rPr>
          <w:lang w:val="en-GB"/>
        </w:rPr>
        <w:t>of</w:t>
      </w:r>
      <w:r>
        <w:rPr>
          <w:lang w:val="en-GB"/>
        </w:rPr>
        <w:t xml:space="preserve"> the execution of</w:t>
      </w:r>
      <w:r w:rsidRPr="005C2B86">
        <w:rPr>
          <w:lang w:val="en-GB"/>
        </w:rPr>
        <w:t xml:space="preserve"> IRIS Europe </w:t>
      </w:r>
      <w:bookmarkEnd w:id="37"/>
      <w:r w:rsidR="000E158E">
        <w:rPr>
          <w:lang w:val="en-GB"/>
        </w:rPr>
        <w:t>3</w:t>
      </w:r>
      <w:bookmarkEnd w:id="38"/>
    </w:p>
    <w:p w:rsidR="001C6068" w:rsidRPr="005C2B86" w:rsidRDefault="001C6068" w:rsidP="001C6068">
      <w:pPr>
        <w:rPr>
          <w:lang w:val="en-GB"/>
        </w:rPr>
      </w:pPr>
    </w:p>
    <w:p w:rsidR="001C6068" w:rsidRPr="005C2B86" w:rsidRDefault="001C6068" w:rsidP="001C6068">
      <w:pPr>
        <w:pStyle w:val="berschrift2"/>
        <w:rPr>
          <w:lang w:val="en-GB"/>
        </w:rPr>
      </w:pPr>
      <w:bookmarkStart w:id="39" w:name="_Toc248900312"/>
      <w:bookmarkStart w:id="40" w:name="_Toc248904113"/>
      <w:bookmarkStart w:id="41" w:name="_Toc315764403"/>
      <w:bookmarkStart w:id="42" w:name="_Toc414264705"/>
      <w:r w:rsidRPr="005C2B86">
        <w:rPr>
          <w:lang w:val="en-GB"/>
        </w:rPr>
        <w:t>Conclusions</w:t>
      </w:r>
      <w:bookmarkEnd w:id="39"/>
      <w:bookmarkEnd w:id="40"/>
      <w:bookmarkEnd w:id="41"/>
      <w:bookmarkEnd w:id="42"/>
    </w:p>
    <w:p w:rsidR="001C6068" w:rsidRPr="005C2B86" w:rsidRDefault="001C6068" w:rsidP="001C6068">
      <w:pPr>
        <w:rPr>
          <w:lang w:val="en-GB"/>
        </w:rPr>
      </w:pPr>
    </w:p>
    <w:p w:rsidR="001C6068" w:rsidRDefault="001C6068" w:rsidP="001C6068">
      <w:pPr>
        <w:rPr>
          <w:lang w:val="en-GB"/>
        </w:rPr>
      </w:pPr>
      <w:r w:rsidRPr="005C2B86">
        <w:rPr>
          <w:lang w:val="en-GB"/>
        </w:rPr>
        <w:t xml:space="preserve">Overall it can be concluded that the IRIS Europe </w:t>
      </w:r>
      <w:r w:rsidR="000E158E">
        <w:rPr>
          <w:lang w:val="en-GB"/>
        </w:rPr>
        <w:t>3</w:t>
      </w:r>
      <w:r w:rsidRPr="005C2B86">
        <w:rPr>
          <w:lang w:val="en-GB"/>
        </w:rPr>
        <w:t xml:space="preserve"> project was a </w:t>
      </w:r>
      <w:r w:rsidR="00C02049">
        <w:rPr>
          <w:lang w:val="en-GB"/>
        </w:rPr>
        <w:t>highly</w:t>
      </w:r>
      <w:r w:rsidR="00C02049" w:rsidRPr="005C2B86">
        <w:rPr>
          <w:lang w:val="en-GB"/>
        </w:rPr>
        <w:t xml:space="preserve"> </w:t>
      </w:r>
      <w:r w:rsidRPr="005C2B86">
        <w:rPr>
          <w:b/>
          <w:lang w:val="en-GB"/>
        </w:rPr>
        <w:t>successful project</w:t>
      </w:r>
      <w:r w:rsidRPr="005C2B86">
        <w:rPr>
          <w:lang w:val="en-GB"/>
        </w:rPr>
        <w:t xml:space="preserve"> which brought pilot implementation </w:t>
      </w:r>
      <w:r w:rsidR="000E158E">
        <w:rPr>
          <w:lang w:val="en-GB"/>
        </w:rPr>
        <w:t xml:space="preserve">and operation </w:t>
      </w:r>
      <w:r w:rsidRPr="005C2B86">
        <w:rPr>
          <w:lang w:val="en-GB"/>
        </w:rPr>
        <w:t>of R</w:t>
      </w:r>
      <w:r w:rsidR="000E158E">
        <w:rPr>
          <w:lang w:val="en-GB"/>
        </w:rPr>
        <w:t>iver Information Services in Europe</w:t>
      </w:r>
      <w:r w:rsidRPr="005C2B86">
        <w:rPr>
          <w:lang w:val="en-GB"/>
        </w:rPr>
        <w:t xml:space="preserve"> to the next level, getting it operational, and established international data exchange between Member States </w:t>
      </w:r>
      <w:r>
        <w:rPr>
          <w:lang w:val="en-GB"/>
        </w:rPr>
        <w:t>and with European Services</w:t>
      </w:r>
      <w:r w:rsidRPr="005C2B86">
        <w:rPr>
          <w:lang w:val="en-GB"/>
        </w:rPr>
        <w:t xml:space="preserve"> with</w:t>
      </w:r>
      <w:r w:rsidR="00C02049">
        <w:rPr>
          <w:lang w:val="en-GB"/>
        </w:rPr>
        <w:t>in</w:t>
      </w:r>
      <w:r w:rsidRPr="005C2B86">
        <w:rPr>
          <w:lang w:val="en-GB"/>
        </w:rPr>
        <w:t xml:space="preserve"> the required legal service agreements.</w:t>
      </w:r>
    </w:p>
    <w:p w:rsidR="001C6068" w:rsidRDefault="001C6068" w:rsidP="001C6068">
      <w:pPr>
        <w:rPr>
          <w:lang w:val="en-GB"/>
        </w:rPr>
      </w:pPr>
    </w:p>
    <w:p w:rsidR="001C6068" w:rsidRPr="005C2B86" w:rsidRDefault="001C6068" w:rsidP="001C6068">
      <w:pPr>
        <w:rPr>
          <w:lang w:val="en-GB"/>
        </w:rPr>
      </w:pPr>
      <w:r>
        <w:rPr>
          <w:lang w:val="en-GB"/>
        </w:rPr>
        <w:t>This chapter contains the conclusions and the respective recommendations based on how the project was executed and were given by the</w:t>
      </w:r>
      <w:r w:rsidRPr="005C2B86">
        <w:rPr>
          <w:lang w:val="en-GB"/>
        </w:rPr>
        <w:t xml:space="preserve"> national </w:t>
      </w:r>
      <w:r>
        <w:rPr>
          <w:lang w:val="en-GB"/>
        </w:rPr>
        <w:t>b</w:t>
      </w:r>
      <w:r w:rsidRPr="005C2B86">
        <w:rPr>
          <w:lang w:val="en-GB"/>
        </w:rPr>
        <w:t>eneficiaries</w:t>
      </w:r>
      <w:r>
        <w:rPr>
          <w:lang w:val="en-GB"/>
        </w:rPr>
        <w:t xml:space="preserve"> and/or the national coordinator </w:t>
      </w:r>
      <w:r w:rsidRPr="005C2B86">
        <w:rPr>
          <w:lang w:val="en-GB"/>
        </w:rPr>
        <w:t>of the project</w:t>
      </w:r>
      <w:r>
        <w:rPr>
          <w:lang w:val="en-GB"/>
        </w:rPr>
        <w:t xml:space="preserve">. The conclusions and recommendations of the various sub-activities can be found in part B till </w:t>
      </w:r>
      <w:r w:rsidR="000E158E">
        <w:rPr>
          <w:lang w:val="en-GB"/>
        </w:rPr>
        <w:t>F</w:t>
      </w:r>
      <w:r>
        <w:rPr>
          <w:lang w:val="en-GB"/>
        </w:rPr>
        <w:t xml:space="preserve"> of the FTR. </w:t>
      </w:r>
    </w:p>
    <w:p w:rsidR="001C6068" w:rsidRPr="005C2B86" w:rsidRDefault="001C6068" w:rsidP="001C6068">
      <w:pPr>
        <w:rPr>
          <w:lang w:val="en-GB"/>
        </w:rPr>
      </w:pPr>
    </w:p>
    <w:p w:rsidR="001C6068" w:rsidRPr="005C2B86" w:rsidRDefault="001C6068" w:rsidP="001C6068">
      <w:pPr>
        <w:rPr>
          <w:lang w:val="en-GB"/>
        </w:rPr>
      </w:pPr>
      <w:r w:rsidRPr="00A420EC">
        <w:rPr>
          <w:lang w:val="en-GB"/>
        </w:rPr>
        <w:t xml:space="preserve">The </w:t>
      </w:r>
      <w:r w:rsidRPr="00A420EC">
        <w:rPr>
          <w:b/>
          <w:lang w:val="en-GB"/>
        </w:rPr>
        <w:t>organisational structure</w:t>
      </w:r>
      <w:r w:rsidRPr="00A420EC">
        <w:rPr>
          <w:lang w:val="en-GB"/>
        </w:rPr>
        <w:t xml:space="preserve"> of the IRIS Europe </w:t>
      </w:r>
      <w:r w:rsidR="000E158E">
        <w:rPr>
          <w:lang w:val="en-GB"/>
        </w:rPr>
        <w:t>3</w:t>
      </w:r>
      <w:r w:rsidRPr="00A420EC">
        <w:rPr>
          <w:lang w:val="en-GB"/>
        </w:rPr>
        <w:t xml:space="preserve"> project and coordination meetings </w:t>
      </w:r>
      <w:r w:rsidR="00C02049">
        <w:rPr>
          <w:lang w:val="en-GB"/>
        </w:rPr>
        <w:t xml:space="preserve">were </w:t>
      </w:r>
      <w:r w:rsidRPr="00A420EC">
        <w:rPr>
          <w:lang w:val="en-GB"/>
        </w:rPr>
        <w:t xml:space="preserve"> considered successful. Furthermore it was concluded that </w:t>
      </w:r>
      <w:r w:rsidR="000E158E">
        <w:rPr>
          <w:lang w:val="en-GB"/>
        </w:rPr>
        <w:t xml:space="preserve">the close cooperation </w:t>
      </w:r>
      <w:r w:rsidR="00C02049">
        <w:rPr>
          <w:lang w:val="en-GB"/>
        </w:rPr>
        <w:t xml:space="preserve">between </w:t>
      </w:r>
      <w:r w:rsidR="000E158E">
        <w:rPr>
          <w:lang w:val="en-GB"/>
        </w:rPr>
        <w:t xml:space="preserve">the </w:t>
      </w:r>
      <w:r w:rsidRPr="00A420EC">
        <w:rPr>
          <w:lang w:val="en-GB"/>
        </w:rPr>
        <w:t xml:space="preserve">Project </w:t>
      </w:r>
      <w:r w:rsidR="000E158E">
        <w:rPr>
          <w:lang w:val="en-GB"/>
        </w:rPr>
        <w:t>Coordinator, the Project Management Team (PMT) and the National Coordinators</w:t>
      </w:r>
      <w:r w:rsidRPr="00A420EC">
        <w:rPr>
          <w:lang w:val="en-GB"/>
        </w:rPr>
        <w:t xml:space="preserve"> </w:t>
      </w:r>
      <w:r w:rsidR="00C02049">
        <w:rPr>
          <w:lang w:val="en-GB"/>
        </w:rPr>
        <w:t>was</w:t>
      </w:r>
      <w:r w:rsidR="00C02049" w:rsidRPr="00A420EC">
        <w:rPr>
          <w:lang w:val="en-GB"/>
        </w:rPr>
        <w:t xml:space="preserve"> </w:t>
      </w:r>
      <w:r w:rsidRPr="00A420EC">
        <w:rPr>
          <w:lang w:val="en-GB"/>
        </w:rPr>
        <w:t>a valuable and powerful instrument to guide the participating Member States through the project</w:t>
      </w:r>
      <w:r w:rsidR="00AB4B09">
        <w:rPr>
          <w:lang w:val="en-GB"/>
        </w:rPr>
        <w:t>.</w:t>
      </w:r>
      <w:r w:rsidRPr="00A420EC">
        <w:rPr>
          <w:lang w:val="en-GB"/>
        </w:rPr>
        <w:t xml:space="preserve"> </w:t>
      </w:r>
      <w:r w:rsidR="00AB4B09">
        <w:rPr>
          <w:lang w:val="en-GB"/>
        </w:rPr>
        <w:t>This coordinat</w:t>
      </w:r>
      <w:r w:rsidR="006518C8">
        <w:rPr>
          <w:lang w:val="en-GB"/>
        </w:rPr>
        <w:t>i</w:t>
      </w:r>
      <w:r w:rsidR="00AB4B09">
        <w:rPr>
          <w:lang w:val="en-GB"/>
        </w:rPr>
        <w:t xml:space="preserve">on-team </w:t>
      </w:r>
      <w:r w:rsidR="00C02049" w:rsidRPr="00A420EC">
        <w:rPr>
          <w:lang w:val="en-GB"/>
        </w:rPr>
        <w:t>act</w:t>
      </w:r>
      <w:r w:rsidR="00C02049">
        <w:rPr>
          <w:lang w:val="en-GB"/>
        </w:rPr>
        <w:t>ed</w:t>
      </w:r>
      <w:r w:rsidR="00C02049" w:rsidRPr="00A420EC">
        <w:rPr>
          <w:lang w:val="en-GB"/>
        </w:rPr>
        <w:t xml:space="preserve"> </w:t>
      </w:r>
      <w:r w:rsidRPr="00A420EC">
        <w:rPr>
          <w:lang w:val="en-GB"/>
        </w:rPr>
        <w:t xml:space="preserve">as an executive organisation of the IRIS Europe </w:t>
      </w:r>
      <w:r w:rsidR="00AB4B09">
        <w:rPr>
          <w:lang w:val="en-GB"/>
        </w:rPr>
        <w:t>3</w:t>
      </w:r>
      <w:r w:rsidRPr="00A420EC">
        <w:rPr>
          <w:lang w:val="en-GB"/>
        </w:rPr>
        <w:t xml:space="preserve"> Steering Committee (SCOM)</w:t>
      </w:r>
      <w:r w:rsidR="00AB4B09">
        <w:rPr>
          <w:lang w:val="en-GB"/>
        </w:rPr>
        <w:t xml:space="preserve"> </w:t>
      </w:r>
      <w:r w:rsidR="00C02049">
        <w:rPr>
          <w:lang w:val="en-GB"/>
        </w:rPr>
        <w:t xml:space="preserve">thus reducing </w:t>
      </w:r>
      <w:r>
        <w:rPr>
          <w:lang w:val="en-GB"/>
        </w:rPr>
        <w:t>the amount of</w:t>
      </w:r>
      <w:r w:rsidRPr="005C2B86">
        <w:rPr>
          <w:lang w:val="en-GB"/>
        </w:rPr>
        <w:t xml:space="preserve"> </w:t>
      </w:r>
      <w:r w:rsidRPr="00A420EC">
        <w:rPr>
          <w:lang w:val="en-GB"/>
        </w:rPr>
        <w:t xml:space="preserve">work of the IRIS Europe </w:t>
      </w:r>
      <w:r w:rsidR="00AB4B09">
        <w:rPr>
          <w:lang w:val="en-GB"/>
        </w:rPr>
        <w:t>3</w:t>
      </w:r>
      <w:r w:rsidRPr="00A420EC">
        <w:rPr>
          <w:lang w:val="en-GB"/>
        </w:rPr>
        <w:t xml:space="preserve"> Steering Committee</w:t>
      </w:r>
      <w:r>
        <w:rPr>
          <w:lang w:val="en-GB"/>
        </w:rPr>
        <w:t xml:space="preserve">. Taken into account that the members of the PMT were often also the National Coordinators and were involved in other related projects, </w:t>
      </w:r>
      <w:r w:rsidR="00C02049">
        <w:rPr>
          <w:lang w:val="en-GB"/>
        </w:rPr>
        <w:t>the</w:t>
      </w:r>
      <w:r w:rsidR="00C02049" w:rsidRPr="00A420EC">
        <w:rPr>
          <w:lang w:val="en-GB"/>
        </w:rPr>
        <w:t xml:space="preserve"> </w:t>
      </w:r>
      <w:r w:rsidRPr="00A420EC">
        <w:rPr>
          <w:lang w:val="en-GB"/>
        </w:rPr>
        <w:t xml:space="preserve">majority of </w:t>
      </w:r>
      <w:r w:rsidR="00C02049" w:rsidRPr="00A420EC">
        <w:rPr>
          <w:lang w:val="en-GB"/>
        </w:rPr>
        <w:t xml:space="preserve">issues </w:t>
      </w:r>
      <w:r w:rsidRPr="00A420EC">
        <w:rPr>
          <w:lang w:val="en-GB"/>
        </w:rPr>
        <w:t xml:space="preserve">raised were handled by the PMT, such as preparation of the </w:t>
      </w:r>
      <w:r>
        <w:rPr>
          <w:lang w:val="en-GB"/>
        </w:rPr>
        <w:t xml:space="preserve">SCOM </w:t>
      </w:r>
      <w:r w:rsidRPr="00A420EC">
        <w:rPr>
          <w:lang w:val="en-GB"/>
        </w:rPr>
        <w:t>decision-making based upon the advice of the PMT.</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It was concluded that the IRIS Europe </w:t>
      </w:r>
      <w:r w:rsidR="00AB4B09">
        <w:rPr>
          <w:lang w:val="en-GB"/>
        </w:rPr>
        <w:t>3</w:t>
      </w:r>
      <w:r w:rsidRPr="005C2B86">
        <w:rPr>
          <w:lang w:val="en-GB"/>
        </w:rPr>
        <w:t xml:space="preserve"> </w:t>
      </w:r>
      <w:r>
        <w:rPr>
          <w:b/>
          <w:lang w:val="en-GB"/>
        </w:rPr>
        <w:t>Steering Committee</w:t>
      </w:r>
      <w:r w:rsidRPr="005C2B86">
        <w:rPr>
          <w:lang w:val="en-GB"/>
        </w:rPr>
        <w:t xml:space="preserve"> </w:t>
      </w:r>
      <w:r>
        <w:rPr>
          <w:lang w:val="en-GB"/>
        </w:rPr>
        <w:t xml:space="preserve">could only steer based on </w:t>
      </w:r>
      <w:r w:rsidRPr="008B10DC">
        <w:rPr>
          <w:lang w:val="en-GB"/>
        </w:rPr>
        <w:t>consensus</w:t>
      </w:r>
      <w:r>
        <w:rPr>
          <w:lang w:val="en-GB"/>
        </w:rPr>
        <w:t xml:space="preserve"> among the </w:t>
      </w:r>
      <w:r w:rsidRPr="005C2B86">
        <w:rPr>
          <w:lang w:val="en-GB"/>
        </w:rPr>
        <w:t>beneficiaries</w:t>
      </w:r>
      <w:r>
        <w:rPr>
          <w:lang w:val="en-GB"/>
        </w:rPr>
        <w:t xml:space="preserve"> of </w:t>
      </w:r>
      <w:r w:rsidRPr="005C2B86">
        <w:rPr>
          <w:lang w:val="en-GB"/>
        </w:rPr>
        <w:t xml:space="preserve">the IRIS Europe </w:t>
      </w:r>
      <w:r w:rsidR="00AB4B09">
        <w:rPr>
          <w:lang w:val="en-GB"/>
        </w:rPr>
        <w:t>3</w:t>
      </w:r>
      <w:r w:rsidRPr="005C2B86">
        <w:rPr>
          <w:lang w:val="en-GB"/>
        </w:rPr>
        <w:t xml:space="preserve"> project </w:t>
      </w:r>
      <w:r>
        <w:rPr>
          <w:lang w:val="en-GB"/>
        </w:rPr>
        <w:t>which had some shortcomings due to</w:t>
      </w:r>
      <w:r w:rsidRPr="005C2B86">
        <w:rPr>
          <w:lang w:val="en-GB"/>
        </w:rPr>
        <w:t xml:space="preserve"> the fact that the official beneficiaries </w:t>
      </w:r>
      <w:r w:rsidR="00C02049">
        <w:rPr>
          <w:lang w:val="en-GB"/>
        </w:rPr>
        <w:t xml:space="preserve">did </w:t>
      </w:r>
      <w:r>
        <w:rPr>
          <w:lang w:val="en-GB"/>
        </w:rPr>
        <w:t xml:space="preserve">not </w:t>
      </w:r>
      <w:r w:rsidR="00C02049">
        <w:rPr>
          <w:lang w:val="en-GB"/>
        </w:rPr>
        <w:t xml:space="preserve">participate </w:t>
      </w:r>
      <w:r>
        <w:rPr>
          <w:lang w:val="en-GB"/>
        </w:rPr>
        <w:t>in most of the meetings and</w:t>
      </w:r>
      <w:r w:rsidRPr="005C2B86">
        <w:rPr>
          <w:lang w:val="en-GB"/>
        </w:rPr>
        <w:t xml:space="preserve"> often were represented by the national coordinators, which </w:t>
      </w:r>
      <w:r w:rsidR="00C02049">
        <w:rPr>
          <w:lang w:val="en-GB"/>
        </w:rPr>
        <w:t>were</w:t>
      </w:r>
      <w:r w:rsidR="00C02049" w:rsidRPr="005C2B86">
        <w:rPr>
          <w:lang w:val="en-GB"/>
        </w:rPr>
        <w:t xml:space="preserve"> </w:t>
      </w:r>
      <w:r w:rsidRPr="005C2B86">
        <w:rPr>
          <w:lang w:val="en-GB"/>
        </w:rPr>
        <w:t>responsible for executing the work</w:t>
      </w:r>
      <w:r>
        <w:rPr>
          <w:lang w:val="en-GB"/>
        </w:rPr>
        <w:t xml:space="preserve">. </w:t>
      </w:r>
      <w:r w:rsidRPr="005C2B86">
        <w:rPr>
          <w:lang w:val="en-GB"/>
        </w:rPr>
        <w:t xml:space="preserve">Furthermore, </w:t>
      </w:r>
      <w:r w:rsidR="00A7253F">
        <w:rPr>
          <w:lang w:val="en-GB"/>
        </w:rPr>
        <w:t xml:space="preserve">as already experienced and concluded within the predecessor projects IRIS Europe I and II, </w:t>
      </w:r>
      <w:r w:rsidRPr="005C2B86">
        <w:rPr>
          <w:lang w:val="en-GB"/>
        </w:rPr>
        <w:t xml:space="preserve">the </w:t>
      </w:r>
      <w:r w:rsidR="00AB4B09">
        <w:rPr>
          <w:lang w:val="en-GB"/>
        </w:rPr>
        <w:t>IRIS Europe 3</w:t>
      </w:r>
      <w:r w:rsidRPr="005C2B86">
        <w:rPr>
          <w:lang w:val="en-GB"/>
        </w:rPr>
        <w:t xml:space="preserve"> </w:t>
      </w:r>
      <w:r>
        <w:rPr>
          <w:lang w:val="en-GB"/>
        </w:rPr>
        <w:t>Steering Committee</w:t>
      </w:r>
      <w:r w:rsidRPr="005C2B86">
        <w:rPr>
          <w:lang w:val="en-GB"/>
        </w:rPr>
        <w:t xml:space="preserve"> </w:t>
      </w:r>
      <w:r w:rsidR="00A7253F">
        <w:rPr>
          <w:lang w:val="en-GB"/>
        </w:rPr>
        <w:t xml:space="preserve">Meetings </w:t>
      </w:r>
      <w:r w:rsidRPr="005C2B86">
        <w:rPr>
          <w:lang w:val="en-GB"/>
        </w:rPr>
        <w:t xml:space="preserve">and the Active Coordination Meetings were </w:t>
      </w:r>
      <w:r w:rsidR="00A7253F">
        <w:rPr>
          <w:lang w:val="en-GB"/>
        </w:rPr>
        <w:t xml:space="preserve">combined as both </w:t>
      </w:r>
      <w:r w:rsidR="00C02049">
        <w:rPr>
          <w:lang w:val="en-GB"/>
        </w:rPr>
        <w:t xml:space="preserve">and </w:t>
      </w:r>
      <w:r w:rsidR="00C02049" w:rsidRPr="005C2B86">
        <w:rPr>
          <w:lang w:val="en-GB"/>
        </w:rPr>
        <w:t>deal</w:t>
      </w:r>
      <w:r w:rsidR="00C02049">
        <w:rPr>
          <w:lang w:val="en-GB"/>
        </w:rPr>
        <w:t>t</w:t>
      </w:r>
      <w:r w:rsidR="00C02049" w:rsidRPr="005C2B86">
        <w:rPr>
          <w:lang w:val="en-GB"/>
        </w:rPr>
        <w:t xml:space="preserve"> </w:t>
      </w:r>
      <w:r w:rsidRPr="005C2B86">
        <w:rPr>
          <w:lang w:val="en-GB"/>
        </w:rPr>
        <w:t xml:space="preserve">with </w:t>
      </w:r>
      <w:r w:rsidR="00C02049">
        <w:rPr>
          <w:lang w:val="en-GB"/>
        </w:rPr>
        <w:t>similar</w:t>
      </w:r>
      <w:r w:rsidRPr="005C2B86">
        <w:rPr>
          <w:lang w:val="en-GB"/>
        </w:rPr>
        <w:t xml:space="preserve"> topics </w:t>
      </w:r>
      <w:r w:rsidRPr="00C84404">
        <w:rPr>
          <w:lang w:val="en-GB"/>
        </w:rPr>
        <w:t xml:space="preserve">with </w:t>
      </w:r>
      <w:r w:rsidR="00A7253F">
        <w:rPr>
          <w:lang w:val="en-GB"/>
        </w:rPr>
        <w:t>almost</w:t>
      </w:r>
      <w:r w:rsidRPr="00C84404">
        <w:rPr>
          <w:lang w:val="en-GB"/>
        </w:rPr>
        <w:t xml:space="preserve"> the</w:t>
      </w:r>
      <w:r>
        <w:rPr>
          <w:lang w:val="en-GB"/>
        </w:rPr>
        <w:t xml:space="preserve"> same representatives.</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The </w:t>
      </w:r>
      <w:r w:rsidR="00785130" w:rsidRPr="005C2B86">
        <w:rPr>
          <w:lang w:val="en-GB"/>
        </w:rPr>
        <w:t xml:space="preserve">introduction of </w:t>
      </w:r>
      <w:r w:rsidR="00785130" w:rsidRPr="005C2B86">
        <w:rPr>
          <w:b/>
          <w:lang w:val="en-GB"/>
        </w:rPr>
        <w:t>sub-activities</w:t>
      </w:r>
      <w:r w:rsidR="00785130" w:rsidRPr="005C2B86">
        <w:rPr>
          <w:lang w:val="en-GB"/>
        </w:rPr>
        <w:t xml:space="preserve"> has</w:t>
      </w:r>
      <w:r w:rsidRPr="005C2B86">
        <w:rPr>
          <w:lang w:val="en-GB"/>
        </w:rPr>
        <w:t xml:space="preserve"> </w:t>
      </w:r>
      <w:r w:rsidR="00785130" w:rsidRPr="005C2B86">
        <w:rPr>
          <w:lang w:val="en-GB"/>
        </w:rPr>
        <w:t>prove</w:t>
      </w:r>
      <w:r w:rsidR="00785130">
        <w:rPr>
          <w:lang w:val="en-GB"/>
        </w:rPr>
        <w:t>n</w:t>
      </w:r>
      <w:r w:rsidR="00785130" w:rsidRPr="005C2B86">
        <w:rPr>
          <w:lang w:val="en-GB"/>
        </w:rPr>
        <w:t xml:space="preserve"> benefi</w:t>
      </w:r>
      <w:r w:rsidR="00785130">
        <w:rPr>
          <w:lang w:val="en-GB"/>
        </w:rPr>
        <w:t>cial. With</w:t>
      </w:r>
      <w:r w:rsidRPr="005C2B86">
        <w:rPr>
          <w:lang w:val="en-GB"/>
        </w:rPr>
        <w:t xml:space="preserve"> the project divided in</w:t>
      </w:r>
      <w:r w:rsidR="00785130">
        <w:rPr>
          <w:lang w:val="en-GB"/>
        </w:rPr>
        <w:t>to</w:t>
      </w:r>
      <w:r w:rsidRPr="005C2B86">
        <w:rPr>
          <w:lang w:val="en-GB"/>
        </w:rPr>
        <w:t xml:space="preserve"> various smaller projects with each their own objectives and deliverables</w:t>
      </w:r>
      <w:r w:rsidR="00785130">
        <w:rPr>
          <w:lang w:val="en-GB"/>
        </w:rPr>
        <w:t>, t</w:t>
      </w:r>
      <w:r w:rsidRPr="005C2B86">
        <w:rPr>
          <w:lang w:val="en-GB"/>
        </w:rPr>
        <w:t xml:space="preserve">he detailed definition of each individual sub-activity within the </w:t>
      </w:r>
      <w:r w:rsidR="00A7253F">
        <w:rPr>
          <w:lang w:val="en-GB"/>
        </w:rPr>
        <w:t>S</w:t>
      </w:r>
      <w:r w:rsidRPr="005C2B86">
        <w:rPr>
          <w:lang w:val="en-GB"/>
        </w:rPr>
        <w:t xml:space="preserve">trategic </w:t>
      </w:r>
      <w:r w:rsidR="00A7253F">
        <w:rPr>
          <w:lang w:val="en-GB"/>
        </w:rPr>
        <w:t>A</w:t>
      </w:r>
      <w:r w:rsidRPr="005C2B86">
        <w:rPr>
          <w:lang w:val="en-GB"/>
        </w:rPr>
        <w:t xml:space="preserve">ction </w:t>
      </w:r>
      <w:r w:rsidR="00A7253F">
        <w:rPr>
          <w:lang w:val="en-GB"/>
        </w:rPr>
        <w:t>P</w:t>
      </w:r>
      <w:r w:rsidRPr="005C2B86">
        <w:rPr>
          <w:lang w:val="en-GB"/>
        </w:rPr>
        <w:t xml:space="preserve">lan (SAP) supported the sub-activity leaders to set-up and manage their sub-activity and was the basis for monitoring by the </w:t>
      </w:r>
      <w:r w:rsidR="00A7253F">
        <w:rPr>
          <w:lang w:val="en-GB"/>
        </w:rPr>
        <w:t xml:space="preserve">Project Coordinator, the </w:t>
      </w:r>
      <w:r w:rsidRPr="005C2B86">
        <w:rPr>
          <w:lang w:val="en-GB"/>
        </w:rPr>
        <w:t>PMT</w:t>
      </w:r>
      <w:r w:rsidR="00A7253F">
        <w:rPr>
          <w:lang w:val="en-GB"/>
        </w:rPr>
        <w:t xml:space="preserve"> and the National Coordinators</w:t>
      </w:r>
      <w:r w:rsidRPr="005C2B86">
        <w:rPr>
          <w:lang w:val="en-GB"/>
        </w:rPr>
        <w:t xml:space="preserve">. </w:t>
      </w:r>
      <w:r w:rsidR="00785130">
        <w:rPr>
          <w:lang w:val="en-GB"/>
        </w:rPr>
        <w:t>However, the</w:t>
      </w:r>
      <w:r w:rsidR="00785130" w:rsidRPr="005C2B86">
        <w:rPr>
          <w:lang w:val="en-GB"/>
        </w:rPr>
        <w:t xml:space="preserve"> </w:t>
      </w:r>
      <w:r w:rsidRPr="005C2B86">
        <w:rPr>
          <w:lang w:val="en-GB"/>
        </w:rPr>
        <w:t xml:space="preserve">downside of a fine breakdown structure by subjects is that it requires more effort by the partners. The partners had to provide one or more sub-activity leaders with project management skills and RIS knowledge, meetings had to be coordinated and combined to reduce costs and travelling time, and it required also more </w:t>
      </w:r>
      <w:r w:rsidR="00785130">
        <w:rPr>
          <w:lang w:val="en-GB"/>
        </w:rPr>
        <w:t>workforce</w:t>
      </w:r>
      <w:r w:rsidRPr="005C2B86">
        <w:rPr>
          <w:lang w:val="en-GB"/>
        </w:rPr>
        <w:t xml:space="preserve"> to conduct all the activities due to the </w:t>
      </w:r>
      <w:r w:rsidR="00785130">
        <w:rPr>
          <w:lang w:val="en-GB"/>
        </w:rPr>
        <w:t xml:space="preserve">numerous </w:t>
      </w:r>
      <w:r w:rsidRPr="005C2B86">
        <w:rPr>
          <w:lang w:val="en-GB"/>
        </w:rPr>
        <w:t>sub-activities.</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It was concluded that the operational </w:t>
      </w:r>
      <w:r w:rsidRPr="005C2B86">
        <w:rPr>
          <w:b/>
          <w:lang w:val="en-GB"/>
        </w:rPr>
        <w:t>organisational aspects</w:t>
      </w:r>
      <w:r w:rsidRPr="005C2B86">
        <w:rPr>
          <w:lang w:val="en-GB"/>
        </w:rPr>
        <w:t xml:space="preserve"> within the project and the respective sub-activities </w:t>
      </w:r>
      <w:r w:rsidR="00785130">
        <w:rPr>
          <w:lang w:val="en-GB"/>
        </w:rPr>
        <w:t>was</w:t>
      </w:r>
      <w:r w:rsidR="00785130" w:rsidRPr="005C2B86">
        <w:rPr>
          <w:lang w:val="en-GB"/>
        </w:rPr>
        <w:t xml:space="preserve"> </w:t>
      </w:r>
      <w:r w:rsidRPr="005C2B86">
        <w:rPr>
          <w:lang w:val="en-GB"/>
        </w:rPr>
        <w:t xml:space="preserve">a point of attention. viadonau as project coordinator provided a set of tools to support the participants (templates for agenda, minutes, reports, deliverables, presentations; project website incl. discussion forum; publication of documents; etc.) but the application of these tools was limited, although these tools </w:t>
      </w:r>
      <w:r w:rsidR="00785130">
        <w:rPr>
          <w:lang w:val="en-GB"/>
        </w:rPr>
        <w:t>had been</w:t>
      </w:r>
      <w:r w:rsidR="00785130" w:rsidRPr="005C2B86">
        <w:rPr>
          <w:lang w:val="en-GB"/>
        </w:rPr>
        <w:t xml:space="preserve"> </w:t>
      </w:r>
      <w:r w:rsidRPr="005C2B86">
        <w:rPr>
          <w:lang w:val="en-GB"/>
        </w:rPr>
        <w:t>requested by the partners.</w:t>
      </w:r>
    </w:p>
    <w:p w:rsidR="001C6068" w:rsidRPr="005C2B86" w:rsidRDefault="001C6068" w:rsidP="001C6068">
      <w:pPr>
        <w:rPr>
          <w:lang w:val="en-GB"/>
        </w:rPr>
      </w:pPr>
    </w:p>
    <w:p w:rsidR="001C6068" w:rsidRDefault="001C6068" w:rsidP="001C6068">
      <w:pPr>
        <w:rPr>
          <w:lang w:val="en-GB"/>
        </w:rPr>
      </w:pPr>
      <w:r w:rsidRPr="005C2B86">
        <w:rPr>
          <w:lang w:val="en-GB"/>
        </w:rPr>
        <w:t xml:space="preserve">During the project it was noted that the </w:t>
      </w:r>
      <w:r w:rsidRPr="005C2B86">
        <w:rPr>
          <w:b/>
          <w:lang w:val="en-GB"/>
        </w:rPr>
        <w:t>motivation</w:t>
      </w:r>
      <w:r w:rsidRPr="005C2B86">
        <w:rPr>
          <w:lang w:val="en-GB"/>
        </w:rPr>
        <w:t xml:space="preserve"> to participate to the </w:t>
      </w:r>
      <w:r w:rsidR="00AB4B09">
        <w:rPr>
          <w:lang w:val="en-GB"/>
        </w:rPr>
        <w:t>IRIS Europe 3</w:t>
      </w:r>
      <w:r w:rsidRPr="005C2B86">
        <w:rPr>
          <w:lang w:val="en-GB"/>
        </w:rPr>
        <w:t xml:space="preserve"> project </w:t>
      </w:r>
      <w:r w:rsidR="00785130">
        <w:rPr>
          <w:lang w:val="en-GB"/>
        </w:rPr>
        <w:t>varied</w:t>
      </w:r>
      <w:r w:rsidR="00785130" w:rsidRPr="005C2B86">
        <w:rPr>
          <w:lang w:val="en-GB"/>
        </w:rPr>
        <w:t xml:space="preserve"> </w:t>
      </w:r>
      <w:r w:rsidR="00785130">
        <w:rPr>
          <w:lang w:val="en-GB"/>
        </w:rPr>
        <w:t xml:space="preserve">between </w:t>
      </w:r>
      <w:r w:rsidRPr="005C2B86">
        <w:rPr>
          <w:lang w:val="en-GB"/>
        </w:rPr>
        <w:t>Member State</w:t>
      </w:r>
      <w:r w:rsidR="00785130">
        <w:rPr>
          <w:lang w:val="en-GB"/>
        </w:rPr>
        <w:t>s</w:t>
      </w:r>
      <w:r w:rsidRPr="005C2B86">
        <w:rPr>
          <w:lang w:val="en-GB"/>
        </w:rPr>
        <w:t xml:space="preserve">. Some Member States executed only national implementation during the </w:t>
      </w:r>
      <w:r w:rsidR="00AB4B09">
        <w:rPr>
          <w:lang w:val="en-GB"/>
        </w:rPr>
        <w:t>IRIS Europe 3</w:t>
      </w:r>
      <w:r w:rsidRPr="005C2B86">
        <w:rPr>
          <w:lang w:val="en-GB"/>
        </w:rPr>
        <w:t xml:space="preserve"> project, </w:t>
      </w:r>
      <w:r w:rsidR="00785130">
        <w:rPr>
          <w:lang w:val="en-GB"/>
        </w:rPr>
        <w:t xml:space="preserve">while </w:t>
      </w:r>
      <w:r w:rsidRPr="005C2B86">
        <w:rPr>
          <w:lang w:val="en-GB"/>
        </w:rPr>
        <w:t xml:space="preserve">others </w:t>
      </w:r>
      <w:r w:rsidR="00785130" w:rsidRPr="005C2B86">
        <w:rPr>
          <w:lang w:val="en-GB"/>
        </w:rPr>
        <w:t>aim</w:t>
      </w:r>
      <w:r w:rsidR="00785130">
        <w:rPr>
          <w:lang w:val="en-GB"/>
        </w:rPr>
        <w:t>ed</w:t>
      </w:r>
      <w:r w:rsidR="00785130" w:rsidRPr="005C2B86">
        <w:rPr>
          <w:lang w:val="en-GB"/>
        </w:rPr>
        <w:t xml:space="preserve"> </w:t>
      </w:r>
      <w:r w:rsidR="00785130">
        <w:rPr>
          <w:lang w:val="en-GB"/>
        </w:rPr>
        <w:t>at</w:t>
      </w:r>
      <w:r w:rsidR="00785130" w:rsidRPr="005C2B86">
        <w:rPr>
          <w:lang w:val="en-GB"/>
        </w:rPr>
        <w:t xml:space="preserve"> </w:t>
      </w:r>
      <w:r w:rsidRPr="005C2B86">
        <w:rPr>
          <w:lang w:val="en-GB"/>
        </w:rPr>
        <w:t>implement</w:t>
      </w:r>
      <w:r w:rsidR="00785130">
        <w:rPr>
          <w:lang w:val="en-GB"/>
        </w:rPr>
        <w:t>ing</w:t>
      </w:r>
      <w:r w:rsidRPr="005C2B86">
        <w:rPr>
          <w:lang w:val="en-GB"/>
        </w:rPr>
        <w:t xml:space="preserve"> RIS in a coordinated European way and to enhance their RIS-services. For other Member States </w:t>
      </w:r>
      <w:r w:rsidR="00785130">
        <w:rPr>
          <w:lang w:val="en-GB"/>
        </w:rPr>
        <w:t>participation</w:t>
      </w:r>
      <w:r w:rsidR="00785130" w:rsidRPr="005C2B86">
        <w:rPr>
          <w:lang w:val="en-GB"/>
        </w:rPr>
        <w:t xml:space="preserve"> </w:t>
      </w:r>
      <w:r w:rsidR="00785130">
        <w:rPr>
          <w:lang w:val="en-GB"/>
        </w:rPr>
        <w:t xml:space="preserve">meant </w:t>
      </w:r>
      <w:r w:rsidRPr="005C2B86">
        <w:rPr>
          <w:lang w:val="en-GB"/>
        </w:rPr>
        <w:t xml:space="preserve">to ensure alignment with European initiatives. In addition there were also a number of Member States that had also their own National implementation projects, co-funded in a similar way, with the purpose </w:t>
      </w:r>
      <w:r w:rsidR="00A00F5E">
        <w:rPr>
          <w:lang w:val="en-GB"/>
        </w:rPr>
        <w:t>of</w:t>
      </w:r>
      <w:r w:rsidR="00A00F5E" w:rsidRPr="005C2B86">
        <w:rPr>
          <w:lang w:val="en-GB"/>
        </w:rPr>
        <w:t xml:space="preserve"> </w:t>
      </w:r>
      <w:r w:rsidRPr="005C2B86">
        <w:rPr>
          <w:lang w:val="en-GB"/>
        </w:rPr>
        <w:t>implement</w:t>
      </w:r>
      <w:r w:rsidR="00A00F5E">
        <w:rPr>
          <w:lang w:val="en-GB"/>
        </w:rPr>
        <w:t>ing</w:t>
      </w:r>
      <w:r w:rsidRPr="005C2B86">
        <w:rPr>
          <w:lang w:val="en-GB"/>
        </w:rPr>
        <w:t xml:space="preserve"> RIS-services and/or participate in other projects. It was concluded that the variety of motivations in </w:t>
      </w:r>
      <w:r w:rsidRPr="005C2B86">
        <w:rPr>
          <w:lang w:val="en-GB"/>
        </w:rPr>
        <w:lastRenderedPageBreak/>
        <w:t xml:space="preserve">combination of conduction simultaneous projects </w:t>
      </w:r>
      <w:r w:rsidR="00A00F5E" w:rsidRPr="005C2B86">
        <w:rPr>
          <w:lang w:val="en-GB"/>
        </w:rPr>
        <w:t xml:space="preserve">often </w:t>
      </w:r>
      <w:r w:rsidRPr="005C2B86">
        <w:rPr>
          <w:lang w:val="en-GB"/>
        </w:rPr>
        <w:t>lead to undesired dependenc</w:t>
      </w:r>
      <w:r w:rsidR="00A00F5E">
        <w:rPr>
          <w:lang w:val="en-GB"/>
        </w:rPr>
        <w:t>i</w:t>
      </w:r>
      <w:r w:rsidRPr="005C2B86">
        <w:rPr>
          <w:lang w:val="en-GB"/>
        </w:rPr>
        <w:t xml:space="preserve">es between projects which delayed the </w:t>
      </w:r>
      <w:r w:rsidR="00AB4B09">
        <w:rPr>
          <w:lang w:val="en-GB"/>
        </w:rPr>
        <w:t>IRIS Europe 3</w:t>
      </w:r>
      <w:r w:rsidRPr="005C2B86">
        <w:rPr>
          <w:lang w:val="en-GB"/>
        </w:rPr>
        <w:t xml:space="preserve"> project in some countries. Some of the Member States concluded that this also led to huge workload and constrains in the prioritisation of the required effort.</w:t>
      </w:r>
    </w:p>
    <w:p w:rsidR="00A7253F" w:rsidRDefault="00A7253F" w:rsidP="001C6068">
      <w:pPr>
        <w:rPr>
          <w:lang w:val="en-GB"/>
        </w:rPr>
      </w:pPr>
    </w:p>
    <w:p w:rsidR="00A7253F" w:rsidRPr="005C2B86" w:rsidRDefault="00A7253F" w:rsidP="001C6068">
      <w:pPr>
        <w:rPr>
          <w:lang w:val="en-GB"/>
        </w:rPr>
      </w:pPr>
      <w:r>
        <w:rPr>
          <w:lang w:val="en-GB"/>
        </w:rPr>
        <w:t xml:space="preserve">One of the key conclusions related to the organisational framework was that the different setup in the individual countries resulted in different performance curves throughout the project runtime. The Beneficiaries of at least two countries </w:t>
      </w:r>
      <w:r w:rsidR="00CD7500">
        <w:rPr>
          <w:lang w:val="en-GB"/>
        </w:rPr>
        <w:t xml:space="preserve">(the </w:t>
      </w:r>
      <w:r w:rsidR="00A00F5E">
        <w:rPr>
          <w:lang w:val="en-GB"/>
        </w:rPr>
        <w:t xml:space="preserve">respective Ministries </w:t>
      </w:r>
      <w:r w:rsidR="00CD7500">
        <w:rPr>
          <w:lang w:val="en-GB"/>
        </w:rPr>
        <w:t xml:space="preserve">of </w:t>
      </w:r>
      <w:r w:rsidR="00A00F5E">
        <w:rPr>
          <w:lang w:val="en-GB"/>
        </w:rPr>
        <w:t>Transport</w:t>
      </w:r>
      <w:r w:rsidR="00CD7500">
        <w:rPr>
          <w:lang w:val="en-GB"/>
        </w:rPr>
        <w:t xml:space="preserve">) </w:t>
      </w:r>
      <w:r>
        <w:rPr>
          <w:lang w:val="en-GB"/>
        </w:rPr>
        <w:t>had</w:t>
      </w:r>
      <w:r w:rsidR="00CD7500">
        <w:rPr>
          <w:lang w:val="en-GB"/>
        </w:rPr>
        <w:t xml:space="preserve"> to wait until the final </w:t>
      </w:r>
      <w:r w:rsidR="00CD7500" w:rsidRPr="00CD7500">
        <w:rPr>
          <w:b/>
          <w:lang w:val="en-GB"/>
        </w:rPr>
        <w:t>EC Decision</w:t>
      </w:r>
      <w:r w:rsidR="00CD7500">
        <w:rPr>
          <w:lang w:val="en-GB"/>
        </w:rPr>
        <w:t xml:space="preserve"> was officially notified in order to start an official tender procedure for the national implementation of the entire IRIS Europe 3 project. As the Decision was notified only in December 2012 these two countries could only start with the implementation of the project with a delay of approximately 14 months.</w:t>
      </w:r>
    </w:p>
    <w:p w:rsidR="001C6068" w:rsidRPr="005C2B86" w:rsidRDefault="001C6068" w:rsidP="001C6068">
      <w:pPr>
        <w:rPr>
          <w:lang w:val="en-GB"/>
        </w:rPr>
      </w:pPr>
    </w:p>
    <w:p w:rsidR="001C6068" w:rsidRPr="005C2B86" w:rsidRDefault="001C6068" w:rsidP="001C6068">
      <w:pPr>
        <w:pStyle w:val="berschrift2"/>
        <w:rPr>
          <w:lang w:val="en-GB"/>
        </w:rPr>
      </w:pPr>
      <w:bookmarkStart w:id="43" w:name="_Toc248900313"/>
      <w:bookmarkStart w:id="44" w:name="_Toc248904114"/>
      <w:bookmarkStart w:id="45" w:name="_Toc311191941"/>
      <w:bookmarkStart w:id="46" w:name="_Toc315764404"/>
      <w:bookmarkStart w:id="47" w:name="_Toc414264706"/>
      <w:r w:rsidRPr="005C2B86">
        <w:rPr>
          <w:lang w:val="en-GB"/>
        </w:rPr>
        <w:t>Recommendations</w:t>
      </w:r>
      <w:bookmarkEnd w:id="43"/>
      <w:bookmarkEnd w:id="44"/>
      <w:bookmarkEnd w:id="45"/>
      <w:bookmarkEnd w:id="46"/>
      <w:bookmarkEnd w:id="47"/>
    </w:p>
    <w:p w:rsidR="001C6068" w:rsidRPr="005C2B86" w:rsidRDefault="001C6068" w:rsidP="001C6068">
      <w:pPr>
        <w:rPr>
          <w:lang w:val="en-GB"/>
        </w:rPr>
      </w:pPr>
    </w:p>
    <w:p w:rsidR="008F6575" w:rsidRPr="00217AAA" w:rsidRDefault="00217AAA" w:rsidP="008F6575">
      <w:pPr>
        <w:rPr>
          <w:lang w:val="en-GB"/>
        </w:rPr>
      </w:pPr>
      <w:r w:rsidRPr="00217AAA">
        <w:rPr>
          <w:lang w:val="en-GB"/>
        </w:rPr>
        <w:t xml:space="preserve">It is recommended that specific </w:t>
      </w:r>
      <w:r w:rsidR="008F6575" w:rsidRPr="00217AAA">
        <w:rPr>
          <w:b/>
          <w:lang w:val="en-GB"/>
        </w:rPr>
        <w:t>Milestones</w:t>
      </w:r>
      <w:r w:rsidR="008F6575" w:rsidRPr="00217AAA">
        <w:rPr>
          <w:lang w:val="en-GB"/>
        </w:rPr>
        <w:t xml:space="preserve"> </w:t>
      </w:r>
      <w:r w:rsidRPr="00217AAA">
        <w:rPr>
          <w:lang w:val="en-GB"/>
        </w:rPr>
        <w:t>are clearly defined including the conditions for their fulfilment (Strategic Action Plan) as well as potential consequences for individual partners if milestones are delayed or are not fulfilled by the end of the project at all (EC Decision).</w:t>
      </w:r>
    </w:p>
    <w:p w:rsidR="008F6575" w:rsidRPr="00217AAA" w:rsidRDefault="008F6575" w:rsidP="008F6575">
      <w:pPr>
        <w:rPr>
          <w:lang w:val="en-GB"/>
        </w:rPr>
      </w:pPr>
    </w:p>
    <w:p w:rsidR="008F6575" w:rsidRDefault="00217AAA" w:rsidP="008F6575">
      <w:pPr>
        <w:rPr>
          <w:lang w:val="en-GB"/>
        </w:rPr>
      </w:pPr>
      <w:r>
        <w:rPr>
          <w:lang w:val="en-GB"/>
        </w:rPr>
        <w:t xml:space="preserve">As it seems that this specific part was severely underestimated, it is recommended for </w:t>
      </w:r>
      <w:r w:rsidR="008F6575" w:rsidRPr="00217AAA">
        <w:rPr>
          <w:b/>
          <w:lang w:val="en-GB"/>
        </w:rPr>
        <w:t>National Coordinators</w:t>
      </w:r>
      <w:r w:rsidR="008F6575" w:rsidRPr="00217AAA">
        <w:rPr>
          <w:lang w:val="en-GB"/>
        </w:rPr>
        <w:t xml:space="preserve"> </w:t>
      </w:r>
      <w:r>
        <w:rPr>
          <w:lang w:val="en-GB"/>
        </w:rPr>
        <w:t>of future projects to have a clear vision of the national requirements and priorities within the project and to plan sufficient resources for necessary coordination, monitoring and steering the project on national level as well as for cooperation on international level.</w:t>
      </w:r>
    </w:p>
    <w:p w:rsidR="008F6575" w:rsidRDefault="008F6575" w:rsidP="001C6068">
      <w:pPr>
        <w:rPr>
          <w:lang w:val="en-GB"/>
        </w:rPr>
      </w:pPr>
    </w:p>
    <w:p w:rsidR="001C6068" w:rsidRPr="005C2B86" w:rsidRDefault="001C6068" w:rsidP="001C6068">
      <w:pPr>
        <w:rPr>
          <w:lang w:val="en-GB"/>
        </w:rPr>
      </w:pPr>
      <w:r w:rsidRPr="005C2B86">
        <w:rPr>
          <w:lang w:val="en-GB"/>
        </w:rPr>
        <w:t xml:space="preserve">It is recommended </w:t>
      </w:r>
      <w:r w:rsidR="00217AAA">
        <w:rPr>
          <w:lang w:val="en-GB"/>
        </w:rPr>
        <w:t>for future</w:t>
      </w:r>
      <w:r w:rsidRPr="005C2B86">
        <w:rPr>
          <w:lang w:val="en-GB"/>
        </w:rPr>
        <w:t xml:space="preserve"> projects </w:t>
      </w:r>
      <w:r w:rsidR="00217AAA">
        <w:rPr>
          <w:lang w:val="en-GB"/>
        </w:rPr>
        <w:t xml:space="preserve">that </w:t>
      </w:r>
      <w:r w:rsidRPr="005C2B86">
        <w:rPr>
          <w:lang w:val="en-GB"/>
        </w:rPr>
        <w:t xml:space="preserve">the </w:t>
      </w:r>
      <w:r w:rsidR="008F6575">
        <w:rPr>
          <w:b/>
          <w:lang w:val="en-GB"/>
        </w:rPr>
        <w:t>S</w:t>
      </w:r>
      <w:r w:rsidRPr="005C2B86">
        <w:rPr>
          <w:b/>
          <w:lang w:val="en-GB"/>
        </w:rPr>
        <w:t>ub-</w:t>
      </w:r>
      <w:r w:rsidR="008F6575">
        <w:rPr>
          <w:b/>
          <w:lang w:val="en-GB"/>
        </w:rPr>
        <w:t>A</w:t>
      </w:r>
      <w:r w:rsidRPr="005C2B86">
        <w:rPr>
          <w:b/>
          <w:lang w:val="en-GB"/>
        </w:rPr>
        <w:t xml:space="preserve">ctivity </w:t>
      </w:r>
      <w:r w:rsidR="008F6575">
        <w:rPr>
          <w:b/>
          <w:lang w:val="en-GB"/>
        </w:rPr>
        <w:t>L</w:t>
      </w:r>
      <w:r w:rsidRPr="005C2B86">
        <w:rPr>
          <w:b/>
          <w:lang w:val="en-GB"/>
        </w:rPr>
        <w:t>eaders</w:t>
      </w:r>
      <w:r w:rsidRPr="005C2B86">
        <w:rPr>
          <w:lang w:val="en-GB"/>
        </w:rPr>
        <w:t xml:space="preserve"> have </w:t>
      </w:r>
      <w:r w:rsidR="006724EF" w:rsidRPr="005C2B86">
        <w:rPr>
          <w:lang w:val="en-GB"/>
        </w:rPr>
        <w:t>prove</w:t>
      </w:r>
      <w:r w:rsidR="006724EF">
        <w:rPr>
          <w:lang w:val="en-GB"/>
        </w:rPr>
        <w:t>n-track of</w:t>
      </w:r>
      <w:r w:rsidR="006724EF" w:rsidRPr="005C2B86">
        <w:rPr>
          <w:lang w:val="en-GB"/>
        </w:rPr>
        <w:t xml:space="preserve"> </w:t>
      </w:r>
      <w:r w:rsidRPr="005C2B86">
        <w:rPr>
          <w:lang w:val="en-GB"/>
        </w:rPr>
        <w:t>project management skills</w:t>
      </w:r>
      <w:r w:rsidR="008F6575">
        <w:rPr>
          <w:lang w:val="en-GB"/>
        </w:rPr>
        <w:t>,</w:t>
      </w:r>
      <w:r w:rsidRPr="005C2B86">
        <w:rPr>
          <w:lang w:val="en-GB"/>
        </w:rPr>
        <w:t xml:space="preserve"> </w:t>
      </w:r>
      <w:r w:rsidR="006724EF">
        <w:rPr>
          <w:lang w:val="en-GB"/>
        </w:rPr>
        <w:t>a</w:t>
      </w:r>
      <w:r w:rsidRPr="005C2B86">
        <w:rPr>
          <w:lang w:val="en-GB"/>
        </w:rPr>
        <w:t xml:space="preserve"> certain level of knowledge about the sub-activity </w:t>
      </w:r>
      <w:r w:rsidR="008F6575">
        <w:rPr>
          <w:lang w:val="en-GB"/>
        </w:rPr>
        <w:t>that</w:t>
      </w:r>
      <w:r w:rsidRPr="005C2B86">
        <w:rPr>
          <w:lang w:val="en-GB"/>
        </w:rPr>
        <w:t xml:space="preserve"> should be manage</w:t>
      </w:r>
      <w:r w:rsidR="008F6575">
        <w:rPr>
          <w:lang w:val="en-GB"/>
        </w:rPr>
        <w:t>d and continuously maintain an overview of the SuAc status</w:t>
      </w:r>
      <w:r w:rsidR="00217AAA">
        <w:rPr>
          <w:lang w:val="en-GB"/>
        </w:rPr>
        <w:t xml:space="preserve"> of all involved partners</w:t>
      </w:r>
      <w:r w:rsidRPr="005C2B86">
        <w:rPr>
          <w:lang w:val="en-GB"/>
        </w:rPr>
        <w:t>.</w:t>
      </w:r>
    </w:p>
    <w:p w:rsidR="001C6068" w:rsidRDefault="001C6068" w:rsidP="001C6068">
      <w:pPr>
        <w:rPr>
          <w:lang w:val="en-GB"/>
        </w:rPr>
      </w:pPr>
    </w:p>
    <w:p w:rsidR="008F6575" w:rsidRDefault="008F6575" w:rsidP="008F6575">
      <w:pPr>
        <w:rPr>
          <w:lang w:val="en-GB"/>
        </w:rPr>
      </w:pPr>
      <w:r w:rsidRPr="005C2B86">
        <w:rPr>
          <w:lang w:val="en-GB"/>
        </w:rPr>
        <w:t xml:space="preserve">It is recommended that the participating Member States should consider their participation in European </w:t>
      </w:r>
      <w:r>
        <w:rPr>
          <w:lang w:val="en-GB"/>
        </w:rPr>
        <w:t>p</w:t>
      </w:r>
      <w:r w:rsidRPr="005C2B86">
        <w:rPr>
          <w:lang w:val="en-GB"/>
        </w:rPr>
        <w:t xml:space="preserve">rojects based on the </w:t>
      </w:r>
      <w:r w:rsidRPr="005C2B86">
        <w:rPr>
          <w:b/>
          <w:lang w:val="en-GB"/>
        </w:rPr>
        <w:t>national requirements</w:t>
      </w:r>
      <w:r w:rsidRPr="005C2B86">
        <w:rPr>
          <w:lang w:val="en-GB"/>
        </w:rPr>
        <w:t xml:space="preserve"> and the available resources and ensure that activities in various national, regional or European projects are harmonised.</w:t>
      </w:r>
    </w:p>
    <w:p w:rsidR="008F6575" w:rsidRPr="005C2B86" w:rsidRDefault="008F6575" w:rsidP="008F6575">
      <w:pPr>
        <w:rPr>
          <w:lang w:val="en-GB"/>
        </w:rPr>
      </w:pPr>
    </w:p>
    <w:p w:rsidR="008F6575" w:rsidRPr="005C2B86" w:rsidRDefault="008F6575" w:rsidP="008F6575">
      <w:pPr>
        <w:rPr>
          <w:lang w:val="en-GB"/>
        </w:rPr>
      </w:pPr>
      <w:r w:rsidRPr="005C2B86">
        <w:rPr>
          <w:lang w:val="en-GB"/>
        </w:rPr>
        <w:t xml:space="preserve">The </w:t>
      </w:r>
      <w:r w:rsidRPr="005C2B86">
        <w:rPr>
          <w:b/>
          <w:lang w:val="en-GB"/>
        </w:rPr>
        <w:t>Steering Committee</w:t>
      </w:r>
      <w:r w:rsidRPr="005C2B86">
        <w:rPr>
          <w:lang w:val="en-GB"/>
        </w:rPr>
        <w:t xml:space="preserve"> is an important body and </w:t>
      </w:r>
      <w:r w:rsidR="006724EF">
        <w:rPr>
          <w:lang w:val="en-GB"/>
        </w:rPr>
        <w:t xml:space="preserve">it is mandatory that </w:t>
      </w:r>
      <w:r w:rsidRPr="005C2B86">
        <w:rPr>
          <w:lang w:val="en-GB"/>
        </w:rPr>
        <w:t>all beneficiaries attend the respective Steering Committee meetings and steer the project by making strategic decisions</w:t>
      </w:r>
      <w:r>
        <w:rPr>
          <w:lang w:val="en-GB"/>
        </w:rPr>
        <w:t>, especially on national level</w:t>
      </w:r>
      <w:r w:rsidRPr="005C2B86">
        <w:rPr>
          <w:lang w:val="en-GB"/>
        </w:rPr>
        <w:t xml:space="preserve">. Based on the experiences, it is recommended that Steering Committee meetings </w:t>
      </w:r>
      <w:r>
        <w:rPr>
          <w:lang w:val="en-GB"/>
        </w:rPr>
        <w:t>are combined with the regular Activity Coordination Meetings</w:t>
      </w:r>
      <w:r w:rsidR="00217AAA">
        <w:rPr>
          <w:lang w:val="en-GB"/>
        </w:rPr>
        <w:t xml:space="preserve"> for efficiency reasons</w:t>
      </w:r>
      <w:r w:rsidRPr="005C2B86">
        <w:rPr>
          <w:lang w:val="en-GB"/>
        </w:rPr>
        <w:t xml:space="preserve">. </w:t>
      </w:r>
      <w:r>
        <w:rPr>
          <w:lang w:val="en-GB"/>
        </w:rPr>
        <w:t>Separate SCOM m</w:t>
      </w:r>
      <w:r w:rsidRPr="005C2B86">
        <w:rPr>
          <w:lang w:val="en-GB"/>
        </w:rPr>
        <w:t xml:space="preserve">eetings during the project should only be organised </w:t>
      </w:r>
      <w:r>
        <w:rPr>
          <w:lang w:val="en-GB"/>
        </w:rPr>
        <w:t>on demand</w:t>
      </w:r>
      <w:r w:rsidRPr="005C2B86">
        <w:rPr>
          <w:lang w:val="en-GB"/>
        </w:rPr>
        <w:t>.</w:t>
      </w:r>
    </w:p>
    <w:p w:rsidR="008F6575" w:rsidRPr="005C2B86" w:rsidRDefault="008F6575" w:rsidP="008F6575">
      <w:pPr>
        <w:rPr>
          <w:lang w:val="en-GB"/>
        </w:rPr>
      </w:pPr>
    </w:p>
    <w:p w:rsidR="008F6575" w:rsidRPr="008F6575" w:rsidRDefault="008F6575" w:rsidP="001C6068">
      <w:pPr>
        <w:rPr>
          <w:lang w:val="en-GB"/>
        </w:rPr>
      </w:pPr>
    </w:p>
    <w:p w:rsidR="001C6068" w:rsidRPr="005C2B86" w:rsidRDefault="001C6068" w:rsidP="001C6068">
      <w:pPr>
        <w:pStyle w:val="berschrift1"/>
        <w:rPr>
          <w:lang w:val="en-GB"/>
        </w:rPr>
      </w:pPr>
      <w:bookmarkStart w:id="48" w:name="_Toc248900314"/>
      <w:bookmarkStart w:id="49" w:name="_Toc248904115"/>
      <w:r w:rsidRPr="008F6575">
        <w:rPr>
          <w:lang w:val="en-GB"/>
        </w:rPr>
        <w:br w:type="page"/>
      </w:r>
      <w:bookmarkStart w:id="50" w:name="_Toc248904145"/>
      <w:bookmarkEnd w:id="48"/>
      <w:bookmarkEnd w:id="49"/>
      <w:r w:rsidRPr="008F6575">
        <w:rPr>
          <w:lang w:val="en-GB"/>
        </w:rPr>
        <w:lastRenderedPageBreak/>
        <w:t xml:space="preserve"> </w:t>
      </w:r>
      <w:bookmarkStart w:id="51" w:name="_Toc315764405"/>
      <w:bookmarkStart w:id="52" w:name="_Toc414264707"/>
      <w:r w:rsidRPr="005C2B86">
        <w:rPr>
          <w:lang w:val="en-GB"/>
        </w:rPr>
        <w:t xml:space="preserve">Activity </w:t>
      </w:r>
      <w:r>
        <w:rPr>
          <w:lang w:val="en-GB"/>
        </w:rPr>
        <w:t>6</w:t>
      </w:r>
      <w:r w:rsidRPr="005C2B86">
        <w:rPr>
          <w:lang w:val="en-GB"/>
        </w:rPr>
        <w:t xml:space="preserve"> – Project Management</w:t>
      </w:r>
      <w:bookmarkEnd w:id="50"/>
      <w:bookmarkEnd w:id="51"/>
      <w:bookmarkEnd w:id="52"/>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Activity </w:t>
      </w:r>
      <w:r>
        <w:rPr>
          <w:lang w:val="en-GB"/>
        </w:rPr>
        <w:t>6</w:t>
      </w:r>
      <w:r w:rsidRPr="005C2B86">
        <w:rPr>
          <w:lang w:val="en-GB"/>
        </w:rPr>
        <w:t xml:space="preserve"> is called Project Management but also </w:t>
      </w:r>
      <w:r w:rsidR="00910BEA" w:rsidRPr="005C2B86">
        <w:rPr>
          <w:lang w:val="en-GB"/>
        </w:rPr>
        <w:t>co</w:t>
      </w:r>
      <w:r w:rsidR="00910BEA">
        <w:rPr>
          <w:lang w:val="en-GB"/>
        </w:rPr>
        <w:t>mpri</w:t>
      </w:r>
      <w:r w:rsidR="00910BEA" w:rsidRPr="005C2B86">
        <w:rPr>
          <w:lang w:val="en-GB"/>
        </w:rPr>
        <w:t>s</w:t>
      </w:r>
      <w:r w:rsidR="00910BEA">
        <w:rPr>
          <w:lang w:val="en-GB"/>
        </w:rPr>
        <w:t>es</w:t>
      </w:r>
      <w:r w:rsidR="00910BEA" w:rsidRPr="005C2B86">
        <w:rPr>
          <w:lang w:val="en-GB"/>
        </w:rPr>
        <w:t xml:space="preserve"> </w:t>
      </w:r>
      <w:r w:rsidRPr="005C2B86">
        <w:rPr>
          <w:lang w:val="en-GB"/>
        </w:rPr>
        <w:t xml:space="preserve">the sub-activities concerning dissemination and liaison with </w:t>
      </w:r>
      <w:r w:rsidR="00BF6DD2">
        <w:rPr>
          <w:lang w:val="en-GB"/>
        </w:rPr>
        <w:t>relevant projects</w:t>
      </w:r>
      <w:r w:rsidRPr="005C2B86">
        <w:rPr>
          <w:lang w:val="en-GB"/>
        </w:rPr>
        <w:t>. The details and results of these SuAcs are provided in the following chapters.</w:t>
      </w:r>
    </w:p>
    <w:p w:rsidR="001C6068" w:rsidRPr="005C2B86" w:rsidRDefault="001C6068" w:rsidP="001C6068">
      <w:pPr>
        <w:rPr>
          <w:lang w:val="en-GB"/>
        </w:rPr>
      </w:pPr>
    </w:p>
    <w:p w:rsidR="001C6068" w:rsidRDefault="001C6068" w:rsidP="001C6068">
      <w:pPr>
        <w:pStyle w:val="berschrift2"/>
        <w:rPr>
          <w:lang w:val="en-GB"/>
        </w:rPr>
      </w:pPr>
      <w:bookmarkStart w:id="53" w:name="_Toc248904147"/>
      <w:bookmarkStart w:id="54" w:name="_Toc315764406"/>
      <w:bookmarkStart w:id="55" w:name="_Toc414264708"/>
      <w:r w:rsidRPr="005C2B86">
        <w:rPr>
          <w:lang w:val="en-GB"/>
        </w:rPr>
        <w:t xml:space="preserve">SuAc </w:t>
      </w:r>
      <w:r>
        <w:rPr>
          <w:lang w:val="en-GB"/>
        </w:rPr>
        <w:t>6</w:t>
      </w:r>
      <w:r w:rsidRPr="005C2B86">
        <w:rPr>
          <w:lang w:val="en-GB"/>
        </w:rPr>
        <w:t>.1 Project Management</w:t>
      </w:r>
      <w:bookmarkEnd w:id="53"/>
      <w:bookmarkEnd w:id="54"/>
      <w:bookmarkEnd w:id="55"/>
    </w:p>
    <w:p w:rsidR="001C6068" w:rsidRPr="005C2B86" w:rsidRDefault="001C6068" w:rsidP="001C6068">
      <w:pPr>
        <w:pStyle w:val="berschrift3"/>
        <w:tabs>
          <w:tab w:val="clear" w:pos="720"/>
          <w:tab w:val="num" w:pos="1005"/>
        </w:tabs>
        <w:ind w:left="1005"/>
        <w:rPr>
          <w:lang w:val="en-GB"/>
        </w:rPr>
      </w:pPr>
      <w:bookmarkStart w:id="56" w:name="_Toc315764407"/>
      <w:bookmarkStart w:id="57" w:name="_Toc414264709"/>
      <w:r w:rsidRPr="005C2B86">
        <w:rPr>
          <w:lang w:val="en-GB"/>
        </w:rPr>
        <w:t>Background information</w:t>
      </w:r>
      <w:bookmarkEnd w:id="56"/>
      <w:bookmarkEnd w:id="57"/>
    </w:p>
    <w:p w:rsidR="001C6068" w:rsidRPr="005C2B86" w:rsidRDefault="001C6068" w:rsidP="001C6068">
      <w:pPr>
        <w:rPr>
          <w:lang w:val="en-GB"/>
        </w:rPr>
      </w:pPr>
    </w:p>
    <w:p w:rsidR="001C6068" w:rsidRPr="005C2B86" w:rsidRDefault="00AB4B09" w:rsidP="001C6068">
      <w:pPr>
        <w:rPr>
          <w:lang w:val="en-GB"/>
        </w:rPr>
      </w:pPr>
      <w:r>
        <w:rPr>
          <w:lang w:val="en-GB"/>
        </w:rPr>
        <w:t>IRIS Europe 3</w:t>
      </w:r>
      <w:r w:rsidR="001C6068" w:rsidRPr="005C2B86">
        <w:rPr>
          <w:lang w:val="en-GB"/>
        </w:rPr>
        <w:t xml:space="preserve"> is an international project. Partners all over Europe work </w:t>
      </w:r>
      <w:r w:rsidR="00910BEA">
        <w:rPr>
          <w:lang w:val="en-GB"/>
        </w:rPr>
        <w:t>on</w:t>
      </w:r>
      <w:r w:rsidR="00910BEA" w:rsidRPr="005C2B86">
        <w:rPr>
          <w:lang w:val="en-GB"/>
        </w:rPr>
        <w:t xml:space="preserve"> </w:t>
      </w:r>
      <w:r w:rsidR="001C6068" w:rsidRPr="005C2B86">
        <w:rPr>
          <w:lang w:val="en-GB"/>
        </w:rPr>
        <w:t>different topics concerning River Information Services. In order to contribute to smooth activities during the whole duration of the project a structured and good coordination of the project partners was necessary.</w:t>
      </w:r>
    </w:p>
    <w:p w:rsidR="001C6068" w:rsidRPr="005C2B86" w:rsidRDefault="001C6068" w:rsidP="001C6068">
      <w:pPr>
        <w:rPr>
          <w:lang w:val="en-GB"/>
        </w:rPr>
      </w:pPr>
    </w:p>
    <w:p w:rsidR="001C6068" w:rsidRPr="005C2B86" w:rsidRDefault="001C6068" w:rsidP="001C6068">
      <w:pPr>
        <w:pStyle w:val="berschrift3"/>
        <w:tabs>
          <w:tab w:val="clear" w:pos="720"/>
          <w:tab w:val="num" w:pos="1005"/>
        </w:tabs>
        <w:ind w:left="1005"/>
        <w:rPr>
          <w:lang w:val="en-GB"/>
        </w:rPr>
      </w:pPr>
      <w:bookmarkStart w:id="58" w:name="_Toc315764408"/>
      <w:bookmarkStart w:id="59" w:name="_Toc414264710"/>
      <w:r w:rsidRPr="005C2B86">
        <w:rPr>
          <w:lang w:val="en-GB"/>
        </w:rPr>
        <w:t>Objectives</w:t>
      </w:r>
      <w:bookmarkEnd w:id="58"/>
      <w:bookmarkEnd w:id="59"/>
    </w:p>
    <w:p w:rsidR="001C6068" w:rsidRPr="005C2B86" w:rsidRDefault="001C6068" w:rsidP="001C6068">
      <w:pPr>
        <w:rPr>
          <w:lang w:val="en-GB"/>
        </w:rPr>
      </w:pPr>
    </w:p>
    <w:p w:rsidR="001C6068" w:rsidRPr="005C2B86" w:rsidRDefault="00910BEA" w:rsidP="001C6068">
      <w:pPr>
        <w:rPr>
          <w:lang w:val="en-GB"/>
        </w:rPr>
      </w:pPr>
      <w:r>
        <w:rPr>
          <w:lang w:val="en-GB"/>
        </w:rPr>
        <w:t>The m</w:t>
      </w:r>
      <w:r w:rsidRPr="005C2B86">
        <w:rPr>
          <w:lang w:val="en-GB"/>
        </w:rPr>
        <w:t xml:space="preserve">ain </w:t>
      </w:r>
      <w:r w:rsidR="001C6068" w:rsidRPr="005C2B86">
        <w:rPr>
          <w:lang w:val="en-GB"/>
        </w:rPr>
        <w:t xml:space="preserve">objective of project management is to monitor the status and progress of the project, technically as well as financially. </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Furthermore the communication with </w:t>
      </w:r>
      <w:r w:rsidR="00C67584">
        <w:rPr>
          <w:lang w:val="en-GB"/>
        </w:rPr>
        <w:t xml:space="preserve">the </w:t>
      </w:r>
      <w:r w:rsidR="00BF6DD2">
        <w:rPr>
          <w:lang w:val="en-GB"/>
        </w:rPr>
        <w:t>INEA</w:t>
      </w:r>
      <w:r w:rsidRPr="005C2B86">
        <w:rPr>
          <w:lang w:val="en-GB"/>
        </w:rPr>
        <w:t xml:space="preserve"> and </w:t>
      </w:r>
      <w:r w:rsidR="00C67584">
        <w:rPr>
          <w:lang w:val="en-GB"/>
        </w:rPr>
        <w:t xml:space="preserve">the </w:t>
      </w:r>
      <w:r w:rsidRPr="005C2B86">
        <w:rPr>
          <w:lang w:val="en-GB"/>
        </w:rPr>
        <w:t>E</w:t>
      </w:r>
      <w:r w:rsidR="00C67584">
        <w:rPr>
          <w:lang w:val="en-GB"/>
        </w:rPr>
        <w:t xml:space="preserve">uropean </w:t>
      </w:r>
      <w:r w:rsidRPr="005C2B86">
        <w:rPr>
          <w:lang w:val="en-GB"/>
        </w:rPr>
        <w:t>C</w:t>
      </w:r>
      <w:r w:rsidR="00C67584">
        <w:rPr>
          <w:lang w:val="en-GB"/>
        </w:rPr>
        <w:t>ommission</w:t>
      </w:r>
      <w:r w:rsidRPr="005C2B86">
        <w:rPr>
          <w:lang w:val="en-GB"/>
        </w:rPr>
        <w:t xml:space="preserve"> as well as a harmonised documentation and organisation of meetings was of extreme importance for </w:t>
      </w:r>
      <w:r w:rsidR="00AB4B09">
        <w:rPr>
          <w:lang w:val="en-GB"/>
        </w:rPr>
        <w:t>IRIS Europe 3</w:t>
      </w:r>
      <w:r w:rsidRPr="005C2B86">
        <w:rPr>
          <w:lang w:val="en-GB"/>
        </w:rPr>
        <w:t>.</w:t>
      </w:r>
    </w:p>
    <w:p w:rsidR="001C6068" w:rsidRPr="005C2B86" w:rsidRDefault="001C6068" w:rsidP="001C6068">
      <w:pPr>
        <w:rPr>
          <w:lang w:val="en-GB"/>
        </w:rPr>
      </w:pPr>
    </w:p>
    <w:p w:rsidR="001C6068" w:rsidRPr="005C2B86" w:rsidRDefault="001C6068" w:rsidP="001C6068">
      <w:pPr>
        <w:pStyle w:val="berschrift3"/>
        <w:tabs>
          <w:tab w:val="clear" w:pos="720"/>
          <w:tab w:val="num" w:pos="1005"/>
        </w:tabs>
        <w:ind w:left="1005"/>
        <w:rPr>
          <w:lang w:val="en-GB"/>
        </w:rPr>
      </w:pPr>
      <w:bookmarkStart w:id="60" w:name="_Toc315764409"/>
      <w:bookmarkStart w:id="61" w:name="_Toc414264711"/>
      <w:r w:rsidRPr="005C2B86">
        <w:rPr>
          <w:lang w:val="en-GB"/>
        </w:rPr>
        <w:t>Work approach</w:t>
      </w:r>
      <w:bookmarkEnd w:id="60"/>
      <w:bookmarkEnd w:id="61"/>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Within </w:t>
      </w:r>
      <w:r w:rsidR="00AB4B09">
        <w:rPr>
          <w:lang w:val="en-GB"/>
        </w:rPr>
        <w:t>IRIS Europe 3</w:t>
      </w:r>
      <w:r w:rsidRPr="005C2B86">
        <w:rPr>
          <w:lang w:val="en-GB"/>
        </w:rPr>
        <w:t xml:space="preserve"> a Project Management Team (PMT) was established, consisting out of six partners from participating member states:</w:t>
      </w:r>
    </w:p>
    <w:p w:rsidR="001C6068" w:rsidRPr="005C2B86" w:rsidRDefault="001C6068" w:rsidP="001C6068">
      <w:pPr>
        <w:numPr>
          <w:ilvl w:val="0"/>
          <w:numId w:val="2"/>
        </w:numPr>
        <w:spacing w:before="120"/>
        <w:ind w:left="714" w:hanging="357"/>
        <w:rPr>
          <w:lang w:val="en-GB"/>
        </w:rPr>
      </w:pPr>
      <w:r w:rsidRPr="005C2B86">
        <w:rPr>
          <w:lang w:val="en-GB"/>
        </w:rPr>
        <w:t>Mario Kaufmann, viadonau</w:t>
      </w:r>
      <w:r w:rsidR="00BF6DD2">
        <w:rPr>
          <w:lang w:val="en-GB"/>
        </w:rPr>
        <w:t>, AT</w:t>
      </w:r>
    </w:p>
    <w:p w:rsidR="001C6068" w:rsidRPr="004F2C00" w:rsidRDefault="001C6068" w:rsidP="001C6068">
      <w:pPr>
        <w:numPr>
          <w:ilvl w:val="0"/>
          <w:numId w:val="2"/>
        </w:numPr>
        <w:spacing w:before="120"/>
        <w:ind w:left="714" w:hanging="357"/>
      </w:pPr>
      <w:r w:rsidRPr="004F2C00">
        <w:t>Mario Sattler, viadonau</w:t>
      </w:r>
      <w:r w:rsidR="00BF6DD2">
        <w:t>, AT</w:t>
      </w:r>
    </w:p>
    <w:p w:rsidR="00BF6DD2" w:rsidRDefault="00BF6DD2" w:rsidP="001C6068">
      <w:pPr>
        <w:numPr>
          <w:ilvl w:val="0"/>
          <w:numId w:val="2"/>
        </w:numPr>
        <w:spacing w:before="120"/>
        <w:ind w:left="714" w:hanging="357"/>
        <w:rPr>
          <w:lang w:val="en-GB"/>
        </w:rPr>
      </w:pPr>
      <w:proofErr w:type="spellStart"/>
      <w:r>
        <w:rPr>
          <w:lang w:val="en-GB"/>
        </w:rPr>
        <w:t>Petya</w:t>
      </w:r>
      <w:proofErr w:type="spellEnd"/>
      <w:r>
        <w:rPr>
          <w:lang w:val="en-GB"/>
        </w:rPr>
        <w:t xml:space="preserve"> </w:t>
      </w:r>
      <w:proofErr w:type="spellStart"/>
      <w:r>
        <w:rPr>
          <w:lang w:val="en-GB"/>
        </w:rPr>
        <w:t>Gegova</w:t>
      </w:r>
      <w:proofErr w:type="spellEnd"/>
      <w:r>
        <w:rPr>
          <w:lang w:val="en-GB"/>
        </w:rPr>
        <w:t>, BPI Co, BG</w:t>
      </w:r>
    </w:p>
    <w:p w:rsidR="00BF6DD2" w:rsidRDefault="00BF6DD2" w:rsidP="001C6068">
      <w:pPr>
        <w:numPr>
          <w:ilvl w:val="0"/>
          <w:numId w:val="2"/>
        </w:numPr>
        <w:spacing w:before="120"/>
        <w:ind w:left="714" w:hanging="357"/>
        <w:rPr>
          <w:lang w:val="en-GB"/>
        </w:rPr>
      </w:pPr>
      <w:proofErr w:type="spellStart"/>
      <w:r>
        <w:rPr>
          <w:lang w:val="en-GB"/>
        </w:rPr>
        <w:t>Dalibor</w:t>
      </w:r>
      <w:proofErr w:type="spellEnd"/>
      <w:r>
        <w:rPr>
          <w:lang w:val="en-GB"/>
        </w:rPr>
        <w:t xml:space="preserve"> Fanta, SPS, CZ</w:t>
      </w:r>
    </w:p>
    <w:p w:rsidR="001C6068" w:rsidRDefault="001C6068" w:rsidP="001C6068">
      <w:pPr>
        <w:numPr>
          <w:ilvl w:val="0"/>
          <w:numId w:val="2"/>
        </w:numPr>
        <w:spacing w:before="120"/>
        <w:ind w:left="714" w:hanging="357"/>
        <w:rPr>
          <w:lang w:val="en-GB"/>
        </w:rPr>
      </w:pPr>
      <w:r w:rsidRPr="005C2B86">
        <w:rPr>
          <w:lang w:val="en-GB"/>
        </w:rPr>
        <w:t>Robert Rafael, RSOE</w:t>
      </w:r>
      <w:r w:rsidR="00BF6DD2">
        <w:rPr>
          <w:lang w:val="en-GB"/>
        </w:rPr>
        <w:t>, HU</w:t>
      </w:r>
    </w:p>
    <w:p w:rsidR="00BF6DD2" w:rsidRDefault="00BF6DD2" w:rsidP="001C6068">
      <w:pPr>
        <w:numPr>
          <w:ilvl w:val="0"/>
          <w:numId w:val="2"/>
        </w:numPr>
        <w:spacing w:before="120"/>
        <w:ind w:left="714" w:hanging="357"/>
        <w:rPr>
          <w:lang w:val="en-GB"/>
        </w:rPr>
      </w:pPr>
      <w:r w:rsidRPr="00793B09">
        <w:rPr>
          <w:lang w:val="en-GB"/>
        </w:rPr>
        <w:t>Piotr Durajczyk</w:t>
      </w:r>
      <w:r>
        <w:rPr>
          <w:lang w:val="en-GB"/>
        </w:rPr>
        <w:t>, UZS, PL</w:t>
      </w:r>
    </w:p>
    <w:p w:rsidR="00BF6DD2" w:rsidRDefault="00BF6DD2" w:rsidP="001C6068">
      <w:pPr>
        <w:numPr>
          <w:ilvl w:val="0"/>
          <w:numId w:val="2"/>
        </w:numPr>
        <w:spacing w:before="120"/>
        <w:ind w:left="714" w:hanging="357"/>
        <w:rPr>
          <w:lang w:val="en-GB"/>
        </w:rPr>
      </w:pPr>
      <w:proofErr w:type="spellStart"/>
      <w:r>
        <w:rPr>
          <w:lang w:val="en-GB"/>
        </w:rPr>
        <w:t>Claudiu</w:t>
      </w:r>
      <w:proofErr w:type="spellEnd"/>
      <w:r>
        <w:rPr>
          <w:lang w:val="en-GB"/>
        </w:rPr>
        <w:t xml:space="preserve"> </w:t>
      </w:r>
      <w:proofErr w:type="spellStart"/>
      <w:r>
        <w:rPr>
          <w:lang w:val="en-GB"/>
        </w:rPr>
        <w:t>Dutu</w:t>
      </w:r>
      <w:proofErr w:type="spellEnd"/>
      <w:r>
        <w:rPr>
          <w:lang w:val="en-GB"/>
        </w:rPr>
        <w:t>, AFDJ, RO</w:t>
      </w:r>
    </w:p>
    <w:p w:rsidR="00BF6DD2" w:rsidRPr="005C2B86" w:rsidRDefault="007930DE" w:rsidP="007930DE">
      <w:pPr>
        <w:numPr>
          <w:ilvl w:val="0"/>
          <w:numId w:val="2"/>
        </w:numPr>
        <w:spacing w:before="120"/>
        <w:rPr>
          <w:lang w:val="en-GB"/>
        </w:rPr>
      </w:pPr>
      <w:r w:rsidRPr="007930DE">
        <w:rPr>
          <w:lang w:val="en-GB"/>
        </w:rPr>
        <w:t xml:space="preserve">Peter </w:t>
      </w:r>
      <w:proofErr w:type="spellStart"/>
      <w:r w:rsidRPr="007930DE">
        <w:rPr>
          <w:lang w:val="en-GB"/>
        </w:rPr>
        <w:t>Zitnansky</w:t>
      </w:r>
      <w:proofErr w:type="spellEnd"/>
      <w:r w:rsidR="00BF6DD2">
        <w:rPr>
          <w:lang w:val="en-GB"/>
        </w:rPr>
        <w:t>, VUD, SK</w:t>
      </w:r>
    </w:p>
    <w:p w:rsidR="001C6068" w:rsidRPr="005C2B86" w:rsidRDefault="001C6068" w:rsidP="001C6068">
      <w:pPr>
        <w:rPr>
          <w:lang w:val="en-GB"/>
        </w:rPr>
      </w:pPr>
    </w:p>
    <w:p w:rsidR="001C6068" w:rsidRPr="005C2B86" w:rsidRDefault="001C6068" w:rsidP="001C6068">
      <w:pPr>
        <w:rPr>
          <w:lang w:val="en-GB"/>
        </w:rPr>
      </w:pPr>
      <w:r w:rsidRPr="00C67584">
        <w:rPr>
          <w:lang w:val="en-GB"/>
        </w:rPr>
        <w:t xml:space="preserve">To guarantee a successful cooperation between the different countries and project partners, regular </w:t>
      </w:r>
      <w:r w:rsidR="00C67584" w:rsidRPr="00C67584">
        <w:rPr>
          <w:lang w:val="en-GB"/>
        </w:rPr>
        <w:t xml:space="preserve">Activity Coordination </w:t>
      </w:r>
      <w:r w:rsidRPr="00C67584">
        <w:rPr>
          <w:lang w:val="en-GB"/>
        </w:rPr>
        <w:t>meetings were arranged. These meetings were held in regular intervals. In addition</w:t>
      </w:r>
      <w:r w:rsidR="00910BEA">
        <w:rPr>
          <w:lang w:val="en-GB"/>
        </w:rPr>
        <w:t>,</w:t>
      </w:r>
      <w:r w:rsidRPr="00C67584">
        <w:rPr>
          <w:lang w:val="en-GB"/>
        </w:rPr>
        <w:t xml:space="preserve"> constant communication concerning the progress and status of </w:t>
      </w:r>
      <w:r w:rsidR="00AB4B09" w:rsidRPr="00C67584">
        <w:rPr>
          <w:lang w:val="en-GB"/>
        </w:rPr>
        <w:t>IRIS Europe 3</w:t>
      </w:r>
      <w:r w:rsidRPr="00C67584">
        <w:rPr>
          <w:lang w:val="en-GB"/>
        </w:rPr>
        <w:t xml:space="preserve"> was performed mostly via e-mail and telephone. The overall project coordination as well as the main communication with the </w:t>
      </w:r>
      <w:r w:rsidR="00C67584" w:rsidRPr="00C67584">
        <w:rPr>
          <w:lang w:val="en-GB"/>
        </w:rPr>
        <w:t>INEA</w:t>
      </w:r>
      <w:r w:rsidRPr="00C67584">
        <w:rPr>
          <w:lang w:val="en-GB"/>
        </w:rPr>
        <w:t xml:space="preserve"> and the representatives of the European Commission was done by viadonau as officially nominated project coordinator.</w:t>
      </w:r>
    </w:p>
    <w:p w:rsidR="001C6068" w:rsidRPr="005C2B86" w:rsidRDefault="001C6068" w:rsidP="001C6068">
      <w:pPr>
        <w:rPr>
          <w:lang w:val="en-GB"/>
        </w:rPr>
      </w:pPr>
    </w:p>
    <w:p w:rsidR="001C6068" w:rsidRPr="005C2B86" w:rsidRDefault="001C6068" w:rsidP="001C6068">
      <w:pPr>
        <w:pStyle w:val="berschrift3"/>
        <w:tabs>
          <w:tab w:val="clear" w:pos="720"/>
          <w:tab w:val="num" w:pos="1005"/>
        </w:tabs>
        <w:ind w:left="1005"/>
        <w:rPr>
          <w:lang w:val="en-GB"/>
        </w:rPr>
      </w:pPr>
      <w:bookmarkStart w:id="62" w:name="_Toc315764410"/>
      <w:bookmarkStart w:id="63" w:name="_Toc414264712"/>
      <w:r w:rsidRPr="005C2B86">
        <w:rPr>
          <w:lang w:val="en-GB"/>
        </w:rPr>
        <w:t>Results</w:t>
      </w:r>
      <w:bookmarkEnd w:id="62"/>
      <w:bookmarkEnd w:id="63"/>
    </w:p>
    <w:p w:rsidR="001C6068" w:rsidRPr="005C2B86" w:rsidRDefault="001C6068" w:rsidP="001C6068">
      <w:pPr>
        <w:rPr>
          <w:lang w:val="en-GB"/>
        </w:rPr>
      </w:pPr>
    </w:p>
    <w:p w:rsidR="001C6068" w:rsidRPr="005C2B86" w:rsidRDefault="001C6068" w:rsidP="001C6068">
      <w:pPr>
        <w:rPr>
          <w:lang w:val="en-GB"/>
        </w:rPr>
      </w:pPr>
      <w:r w:rsidRPr="005C2B86">
        <w:rPr>
          <w:lang w:val="en-GB"/>
        </w:rPr>
        <w:t>First of all the Strategic Action Plan (SAP) was elaborated that defines in detail the work to be done and the results to be achieved on the level of sub-activities. Furthermore the responsibilities per SuAc were defined within the SAP.</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In the course of the yearly progress reporting towards the </w:t>
      </w:r>
      <w:r w:rsidR="00C67584">
        <w:rPr>
          <w:lang w:val="en-GB"/>
        </w:rPr>
        <w:t>INEA</w:t>
      </w:r>
      <w:r w:rsidRPr="005C2B86">
        <w:rPr>
          <w:lang w:val="en-GB"/>
        </w:rPr>
        <w:t xml:space="preserve">, the </w:t>
      </w:r>
      <w:r w:rsidR="00C67584">
        <w:rPr>
          <w:lang w:val="en-GB"/>
        </w:rPr>
        <w:t xml:space="preserve">project coordinator viadonau </w:t>
      </w:r>
      <w:r w:rsidRPr="005C2B86">
        <w:rPr>
          <w:lang w:val="en-GB"/>
        </w:rPr>
        <w:t>provided detailed templates in order to gather and consolidate the input of the SuAc leaders and the national coordinators on technical and financial level. The consolidated Action Status Reports (ASRs) 201</w:t>
      </w:r>
      <w:r w:rsidR="00C67584">
        <w:rPr>
          <w:lang w:val="en-GB"/>
        </w:rPr>
        <w:t>3</w:t>
      </w:r>
      <w:r w:rsidRPr="005C2B86">
        <w:rPr>
          <w:lang w:val="en-GB"/>
        </w:rPr>
        <w:t xml:space="preserve"> (reporting year 20</w:t>
      </w:r>
      <w:r w:rsidR="00C67584">
        <w:rPr>
          <w:lang w:val="en-GB"/>
        </w:rPr>
        <w:t>12</w:t>
      </w:r>
      <w:r w:rsidRPr="005C2B86">
        <w:rPr>
          <w:lang w:val="en-GB"/>
        </w:rPr>
        <w:t>) and 201</w:t>
      </w:r>
      <w:r w:rsidR="00C67584">
        <w:rPr>
          <w:lang w:val="en-GB"/>
        </w:rPr>
        <w:t>4</w:t>
      </w:r>
      <w:r w:rsidRPr="005C2B86">
        <w:rPr>
          <w:lang w:val="en-GB"/>
        </w:rPr>
        <w:t xml:space="preserve"> (reporting year 201</w:t>
      </w:r>
      <w:r w:rsidR="00C67584">
        <w:rPr>
          <w:lang w:val="en-GB"/>
        </w:rPr>
        <w:t>3</w:t>
      </w:r>
      <w:r w:rsidRPr="005C2B86">
        <w:rPr>
          <w:lang w:val="en-GB"/>
        </w:rPr>
        <w:t xml:space="preserve">) were submitted to the </w:t>
      </w:r>
      <w:r w:rsidR="00C67584">
        <w:rPr>
          <w:lang w:val="en-GB"/>
        </w:rPr>
        <w:t>INEA</w:t>
      </w:r>
      <w:r w:rsidRPr="005C2B86">
        <w:rPr>
          <w:lang w:val="en-GB"/>
        </w:rPr>
        <w:t xml:space="preserve"> in time and were satisfying the expectations of the responsible representatives.</w:t>
      </w:r>
    </w:p>
    <w:p w:rsidR="001C6068" w:rsidRPr="005C2B86" w:rsidRDefault="001C6068" w:rsidP="001C6068">
      <w:pPr>
        <w:rPr>
          <w:lang w:val="en-GB"/>
        </w:rPr>
      </w:pPr>
    </w:p>
    <w:p w:rsidR="001C6068" w:rsidRPr="005C2B86" w:rsidRDefault="001C6068" w:rsidP="001C6068">
      <w:pPr>
        <w:rPr>
          <w:lang w:val="en-GB"/>
        </w:rPr>
      </w:pPr>
      <w:r w:rsidRPr="005C2B86">
        <w:rPr>
          <w:lang w:val="en-GB"/>
        </w:rPr>
        <w:t>Based on the details gathered in the course of the elaboration of the ASRs, the Strategic Action Plan was updated as well based on necessary amendments and changes in the work approach.</w:t>
      </w:r>
    </w:p>
    <w:p w:rsidR="001C6068" w:rsidRPr="005C2B86" w:rsidRDefault="001C6068" w:rsidP="001C6068">
      <w:pPr>
        <w:rPr>
          <w:lang w:val="en-GB"/>
        </w:rPr>
      </w:pPr>
    </w:p>
    <w:p w:rsidR="001C6068" w:rsidRPr="005C2B86" w:rsidRDefault="001C6068" w:rsidP="001C6068">
      <w:pPr>
        <w:rPr>
          <w:lang w:val="en-GB"/>
        </w:rPr>
      </w:pPr>
      <w:r w:rsidRPr="005C2B86">
        <w:rPr>
          <w:lang w:val="en-GB"/>
        </w:rPr>
        <w:t>During the lifetime of the project the following meetings were organised by the PMT in order to ensure an efficient communication and exchange of know-how as well as to monitor the progress of the activities:</w:t>
      </w:r>
    </w:p>
    <w:p w:rsidR="00C67584" w:rsidRDefault="00C67584" w:rsidP="001C6068">
      <w:pPr>
        <w:numPr>
          <w:ilvl w:val="0"/>
          <w:numId w:val="2"/>
        </w:numPr>
        <w:spacing w:before="120"/>
        <w:ind w:left="714" w:hanging="357"/>
        <w:rPr>
          <w:lang w:val="en-GB"/>
        </w:rPr>
      </w:pPr>
      <w:r>
        <w:rPr>
          <w:lang w:val="en-GB"/>
        </w:rPr>
        <w:t>Kick-Off Meeting</w:t>
      </w:r>
    </w:p>
    <w:p w:rsidR="001C6068" w:rsidRPr="005C2B86" w:rsidRDefault="00C67584" w:rsidP="001C6068">
      <w:pPr>
        <w:numPr>
          <w:ilvl w:val="0"/>
          <w:numId w:val="2"/>
        </w:numPr>
        <w:spacing w:before="120"/>
        <w:ind w:left="714" w:hanging="357"/>
        <w:rPr>
          <w:lang w:val="en-GB"/>
        </w:rPr>
      </w:pPr>
      <w:r>
        <w:rPr>
          <w:lang w:val="en-GB"/>
        </w:rPr>
        <w:t>4</w:t>
      </w:r>
      <w:r w:rsidRPr="005C2B86">
        <w:rPr>
          <w:lang w:val="en-GB"/>
        </w:rPr>
        <w:t xml:space="preserve"> Activity Coordination</w:t>
      </w:r>
      <w:r>
        <w:rPr>
          <w:lang w:val="en-GB"/>
        </w:rPr>
        <w:t xml:space="preserve"> and</w:t>
      </w:r>
      <w:r w:rsidR="001C6068" w:rsidRPr="005C2B86">
        <w:rPr>
          <w:lang w:val="en-GB"/>
        </w:rPr>
        <w:t xml:space="preserve"> Steering Committee Meetings: </w:t>
      </w:r>
      <w:r w:rsidRPr="005C2B86">
        <w:rPr>
          <w:lang w:val="en-GB"/>
        </w:rPr>
        <w:t>Overview on project status, discussion of critical issues and necessary steps to be initiated, preparation of meetings and project documentation (e.g. SAP, ASR, SuAc Report</w:t>
      </w:r>
      <w:r>
        <w:rPr>
          <w:lang w:val="en-GB"/>
        </w:rPr>
        <w:t>s, Final Technical Report), p</w:t>
      </w:r>
      <w:r w:rsidRPr="005C2B86">
        <w:rPr>
          <w:lang w:val="en-GB"/>
        </w:rPr>
        <w:t>resentation of status of work per SuAc (alternatively per country), identification of open issues and next steps to be taken</w:t>
      </w:r>
      <w:r w:rsidR="001C6068" w:rsidRPr="005C2B86">
        <w:rPr>
          <w:lang w:val="en-GB"/>
        </w:rPr>
        <w:t>, agreement on progress by the Steering Committee, decisions to be taken, etc.</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In addition to overall project meetings, </w:t>
      </w:r>
      <w:r w:rsidR="00ED3700">
        <w:rPr>
          <w:lang w:val="en-GB"/>
        </w:rPr>
        <w:t>many</w:t>
      </w:r>
      <w:r w:rsidRPr="005C2B86">
        <w:rPr>
          <w:lang w:val="en-GB"/>
        </w:rPr>
        <w:t xml:space="preserve"> additional meetings took place on SuAc level whereas the PMT initiated the combination of relevant meetings in order the reduce travel times and costs. This was possible due to the fact that several experts participated in several SuAcs and thus a high efficiency in terms of meetings and travelling was ensured.</w:t>
      </w:r>
    </w:p>
    <w:p w:rsidR="001C6068" w:rsidRPr="005C2B86" w:rsidRDefault="001C6068" w:rsidP="001C6068">
      <w:pPr>
        <w:rPr>
          <w:lang w:val="en-GB"/>
        </w:rPr>
      </w:pPr>
    </w:p>
    <w:p w:rsidR="001C6068" w:rsidRPr="005C2B86" w:rsidRDefault="001C6068" w:rsidP="001C6068">
      <w:pPr>
        <w:rPr>
          <w:lang w:val="en-GB"/>
        </w:rPr>
      </w:pPr>
      <w:r w:rsidRPr="005C2B86">
        <w:rPr>
          <w:lang w:val="en-GB"/>
        </w:rPr>
        <w:t>In the second half of 201</w:t>
      </w:r>
      <w:r w:rsidR="00C67584">
        <w:rPr>
          <w:lang w:val="en-GB"/>
        </w:rPr>
        <w:t>4</w:t>
      </w:r>
      <w:r w:rsidRPr="005C2B86">
        <w:rPr>
          <w:lang w:val="en-GB"/>
        </w:rPr>
        <w:t xml:space="preserve"> the </w:t>
      </w:r>
      <w:r w:rsidR="00C67584">
        <w:rPr>
          <w:lang w:val="en-GB"/>
        </w:rPr>
        <w:t>project coordinator</w:t>
      </w:r>
      <w:r w:rsidRPr="005C2B86">
        <w:rPr>
          <w:lang w:val="en-GB"/>
        </w:rPr>
        <w:t xml:space="preserve"> initiated the elaboration of the SuAc reports by providing templates to the SuAc leaders and requiting their input based on a defined deadline. These SuAc reports are consolidated in the Final Technical Report which reflects the final project documentation and has to be submitted to the </w:t>
      </w:r>
      <w:r w:rsidR="00C67584">
        <w:rPr>
          <w:lang w:val="en-GB"/>
        </w:rPr>
        <w:t>INEA</w:t>
      </w:r>
      <w:r w:rsidRPr="005C2B86">
        <w:rPr>
          <w:lang w:val="en-GB"/>
        </w:rPr>
        <w:t xml:space="preserve"> and the national beneficiaries for their approval.</w:t>
      </w:r>
    </w:p>
    <w:p w:rsidR="001C6068" w:rsidRPr="005C2B86" w:rsidRDefault="001C6068" w:rsidP="001C6068">
      <w:pPr>
        <w:rPr>
          <w:lang w:val="en-GB"/>
        </w:rPr>
      </w:pPr>
    </w:p>
    <w:p w:rsidR="001C6068" w:rsidRPr="005C2B86" w:rsidRDefault="001C6068" w:rsidP="001C6068">
      <w:pPr>
        <w:pStyle w:val="berschrift3"/>
        <w:tabs>
          <w:tab w:val="clear" w:pos="720"/>
          <w:tab w:val="num" w:pos="1005"/>
        </w:tabs>
        <w:ind w:left="1005"/>
        <w:rPr>
          <w:lang w:val="en-GB"/>
        </w:rPr>
      </w:pPr>
      <w:bookmarkStart w:id="64" w:name="_Toc315764411"/>
      <w:bookmarkStart w:id="65" w:name="_Toc414264713"/>
      <w:r w:rsidRPr="005C2B86">
        <w:rPr>
          <w:lang w:val="en-GB"/>
        </w:rPr>
        <w:t>Conclusions / Recommendations / Envisioned next steps</w:t>
      </w:r>
      <w:bookmarkEnd w:id="64"/>
      <w:bookmarkEnd w:id="65"/>
    </w:p>
    <w:p w:rsidR="001C6068" w:rsidRDefault="001C6068" w:rsidP="001C6068">
      <w:pPr>
        <w:rPr>
          <w:lang w:val="en-GB"/>
        </w:rPr>
      </w:pPr>
    </w:p>
    <w:p w:rsidR="001C6068" w:rsidRDefault="001C6068" w:rsidP="001C6068">
      <w:pPr>
        <w:rPr>
          <w:lang w:val="en-GB"/>
        </w:rPr>
      </w:pPr>
      <w:r>
        <w:rPr>
          <w:lang w:val="en-GB"/>
        </w:rPr>
        <w:t>Conclusions:</w:t>
      </w:r>
    </w:p>
    <w:p w:rsidR="001C6068" w:rsidRPr="00940C63" w:rsidRDefault="001C6068" w:rsidP="001C6068">
      <w:pPr>
        <w:numPr>
          <w:ilvl w:val="0"/>
          <w:numId w:val="2"/>
        </w:numPr>
        <w:spacing w:before="120"/>
        <w:ind w:left="714" w:hanging="357"/>
        <w:rPr>
          <w:lang w:val="en-GB"/>
        </w:rPr>
      </w:pPr>
      <w:r w:rsidRPr="00940C63">
        <w:rPr>
          <w:lang w:val="en-GB"/>
        </w:rPr>
        <w:t xml:space="preserve">It was concluded that the Project Management Team </w:t>
      </w:r>
      <w:r w:rsidR="00C67584">
        <w:rPr>
          <w:lang w:val="en-GB"/>
        </w:rPr>
        <w:t>could be</w:t>
      </w:r>
      <w:r w:rsidRPr="00940C63">
        <w:rPr>
          <w:lang w:val="en-GB"/>
        </w:rPr>
        <w:t xml:space="preserve"> a valuable and powerful instrument to support the participating Mem</w:t>
      </w:r>
      <w:r>
        <w:rPr>
          <w:lang w:val="en-GB"/>
        </w:rPr>
        <w:t>be</w:t>
      </w:r>
      <w:r w:rsidRPr="00940C63">
        <w:rPr>
          <w:lang w:val="en-GB"/>
        </w:rPr>
        <w:t>r States through the project</w:t>
      </w:r>
      <w:r w:rsidR="00C67584">
        <w:rPr>
          <w:lang w:val="en-GB"/>
        </w:rPr>
        <w:t xml:space="preserve"> under the precondition of active support and initiative of the PMT members</w:t>
      </w:r>
      <w:r w:rsidRPr="00940C63">
        <w:rPr>
          <w:lang w:val="en-GB"/>
        </w:rPr>
        <w:t xml:space="preserve">. </w:t>
      </w:r>
    </w:p>
    <w:p w:rsidR="001C6068" w:rsidRDefault="001C6068" w:rsidP="001C6068">
      <w:pPr>
        <w:numPr>
          <w:ilvl w:val="0"/>
          <w:numId w:val="2"/>
        </w:numPr>
        <w:spacing w:before="120"/>
        <w:ind w:left="714" w:hanging="357"/>
        <w:rPr>
          <w:lang w:val="en-GB"/>
        </w:rPr>
      </w:pPr>
      <w:r w:rsidRPr="00940C63">
        <w:rPr>
          <w:lang w:val="en-GB"/>
        </w:rPr>
        <w:t>The fine-meshed structure of the Project and the relationship and dependenc</w:t>
      </w:r>
      <w:r w:rsidR="00E7533E">
        <w:rPr>
          <w:lang w:val="en-GB"/>
        </w:rPr>
        <w:t>i</w:t>
      </w:r>
      <w:r w:rsidRPr="00940C63">
        <w:rPr>
          <w:lang w:val="en-GB"/>
        </w:rPr>
        <w:t>es between the sub-</w:t>
      </w:r>
      <w:r>
        <w:rPr>
          <w:lang w:val="en-GB"/>
        </w:rPr>
        <w:t xml:space="preserve">activity </w:t>
      </w:r>
      <w:r w:rsidRPr="00940C63">
        <w:rPr>
          <w:lang w:val="en-GB"/>
        </w:rPr>
        <w:t>deliverables, official deliverables and mil</w:t>
      </w:r>
      <w:r w:rsidR="00C67584">
        <w:rPr>
          <w:lang w:val="en-GB"/>
        </w:rPr>
        <w:t>e</w:t>
      </w:r>
      <w:r w:rsidRPr="00940C63">
        <w:rPr>
          <w:lang w:val="en-GB"/>
        </w:rPr>
        <w:t>stone</w:t>
      </w:r>
      <w:r>
        <w:rPr>
          <w:lang w:val="en-GB"/>
        </w:rPr>
        <w:t>s</w:t>
      </w:r>
      <w:r w:rsidRPr="00940C63">
        <w:rPr>
          <w:lang w:val="en-GB"/>
        </w:rPr>
        <w:t xml:space="preserve"> caused difficulties to monitor the progress of official deliverables and milestones and especially as dependenc</w:t>
      </w:r>
      <w:r w:rsidR="00C67584">
        <w:rPr>
          <w:lang w:val="en-GB"/>
        </w:rPr>
        <w:t>i</w:t>
      </w:r>
      <w:r w:rsidRPr="00940C63">
        <w:rPr>
          <w:lang w:val="en-GB"/>
        </w:rPr>
        <w:t>es are cross</w:t>
      </w:r>
      <w:r w:rsidR="00E7533E">
        <w:rPr>
          <w:lang w:val="en-GB"/>
        </w:rPr>
        <w:t>-</w:t>
      </w:r>
      <w:r w:rsidRPr="00940C63">
        <w:rPr>
          <w:lang w:val="en-GB"/>
        </w:rPr>
        <w:t xml:space="preserve"> over the project</w:t>
      </w:r>
      <w:r>
        <w:rPr>
          <w:lang w:val="en-GB"/>
        </w:rPr>
        <w:t>.</w:t>
      </w:r>
    </w:p>
    <w:p w:rsidR="00047904" w:rsidRDefault="00C67584" w:rsidP="001C6068">
      <w:pPr>
        <w:numPr>
          <w:ilvl w:val="0"/>
          <w:numId w:val="2"/>
        </w:numPr>
        <w:spacing w:before="120"/>
        <w:ind w:left="714" w:hanging="357"/>
        <w:rPr>
          <w:lang w:val="en-GB"/>
        </w:rPr>
      </w:pPr>
      <w:r>
        <w:rPr>
          <w:lang w:val="en-GB"/>
        </w:rPr>
        <w:t xml:space="preserve">It was concluded that the number of Milestones was </w:t>
      </w:r>
      <w:r w:rsidR="00047904">
        <w:rPr>
          <w:lang w:val="en-GB"/>
        </w:rPr>
        <w:t>too high to guarantee an efficient monitoring of the overall project status. On the other hand it was considered as necessary to have two Milestones per SuAc as most of the SuAcs were more or less stand-alone projects. It will be challenging to find the right level of detail and number of Milestones for projects of this size and structure (as these are actually not projects but programmes with several projects contained).</w:t>
      </w:r>
    </w:p>
    <w:p w:rsidR="00C67584" w:rsidRDefault="00047904" w:rsidP="001C6068">
      <w:pPr>
        <w:numPr>
          <w:ilvl w:val="0"/>
          <w:numId w:val="2"/>
        </w:numPr>
        <w:spacing w:before="120"/>
        <w:ind w:left="714" w:hanging="357"/>
        <w:rPr>
          <w:lang w:val="en-GB"/>
        </w:rPr>
      </w:pPr>
      <w:r>
        <w:rPr>
          <w:lang w:val="en-GB"/>
        </w:rPr>
        <w:t>Other general conclusions are provided in chapter  4.1</w:t>
      </w:r>
    </w:p>
    <w:p w:rsidR="001C6068" w:rsidRDefault="001C6068" w:rsidP="001C6068">
      <w:pPr>
        <w:rPr>
          <w:lang w:val="en-GB"/>
        </w:rPr>
      </w:pPr>
    </w:p>
    <w:p w:rsidR="001C6068" w:rsidRDefault="001C6068" w:rsidP="001C6068">
      <w:pPr>
        <w:rPr>
          <w:lang w:val="en-GB"/>
        </w:rPr>
      </w:pPr>
      <w:r>
        <w:rPr>
          <w:lang w:val="en-GB"/>
        </w:rPr>
        <w:t>Recommendations:</w:t>
      </w:r>
    </w:p>
    <w:p w:rsidR="001C6068" w:rsidRPr="005C2B86" w:rsidRDefault="001C6068" w:rsidP="001C6068">
      <w:pPr>
        <w:numPr>
          <w:ilvl w:val="0"/>
          <w:numId w:val="2"/>
        </w:numPr>
        <w:spacing w:before="120"/>
        <w:ind w:left="714" w:hanging="357"/>
        <w:rPr>
          <w:lang w:val="en-GB"/>
        </w:rPr>
      </w:pPr>
      <w:r w:rsidRPr="005C2B86">
        <w:rPr>
          <w:lang w:val="en-GB"/>
        </w:rPr>
        <w:t xml:space="preserve">It is recommended to re-consider the position of a Project </w:t>
      </w:r>
      <w:r>
        <w:rPr>
          <w:lang w:val="en-GB"/>
        </w:rPr>
        <w:t>M</w:t>
      </w:r>
      <w:r w:rsidRPr="005C2B86">
        <w:rPr>
          <w:lang w:val="en-GB"/>
        </w:rPr>
        <w:t xml:space="preserve">anagement </w:t>
      </w:r>
      <w:r>
        <w:rPr>
          <w:lang w:val="en-GB"/>
        </w:rPr>
        <w:t>T</w:t>
      </w:r>
      <w:r w:rsidRPr="005C2B86">
        <w:rPr>
          <w:lang w:val="en-GB"/>
        </w:rPr>
        <w:t xml:space="preserve">eam and formalise its position as the official executive body of the </w:t>
      </w:r>
      <w:r>
        <w:rPr>
          <w:lang w:val="en-GB"/>
        </w:rPr>
        <w:t>S</w:t>
      </w:r>
      <w:r w:rsidRPr="005C2B86">
        <w:rPr>
          <w:lang w:val="en-GB"/>
        </w:rPr>
        <w:t xml:space="preserve">teering </w:t>
      </w:r>
      <w:r>
        <w:rPr>
          <w:lang w:val="en-GB"/>
        </w:rPr>
        <w:t>C</w:t>
      </w:r>
      <w:r w:rsidRPr="005C2B86">
        <w:rPr>
          <w:lang w:val="en-GB"/>
        </w:rPr>
        <w:t xml:space="preserve">ommittee with a clear mandate, not only to give advice and guidance but also </w:t>
      </w:r>
      <w:r w:rsidR="00E7533E">
        <w:rPr>
          <w:lang w:val="en-GB"/>
        </w:rPr>
        <w:t>to</w:t>
      </w:r>
      <w:r w:rsidR="00E7533E" w:rsidRPr="005C2B86">
        <w:rPr>
          <w:lang w:val="en-GB"/>
        </w:rPr>
        <w:t xml:space="preserve"> </w:t>
      </w:r>
      <w:r w:rsidRPr="005C2B86">
        <w:rPr>
          <w:lang w:val="en-GB"/>
        </w:rPr>
        <w:t>enforce activities.</w:t>
      </w:r>
    </w:p>
    <w:p w:rsidR="001C6068" w:rsidRDefault="001C6068" w:rsidP="001C6068">
      <w:pPr>
        <w:numPr>
          <w:ilvl w:val="0"/>
          <w:numId w:val="2"/>
        </w:numPr>
        <w:spacing w:before="120"/>
        <w:ind w:left="714" w:hanging="357"/>
        <w:rPr>
          <w:lang w:val="en-GB"/>
        </w:rPr>
      </w:pPr>
      <w:r>
        <w:rPr>
          <w:lang w:val="en-GB"/>
        </w:rPr>
        <w:lastRenderedPageBreak/>
        <w:t xml:space="preserve">It is recommended that the PMT is a real </w:t>
      </w:r>
      <w:r w:rsidRPr="00140D16">
        <w:rPr>
          <w:lang w:val="en-GB"/>
        </w:rPr>
        <w:t>reflection</w:t>
      </w:r>
      <w:r>
        <w:rPr>
          <w:lang w:val="en-GB"/>
        </w:rPr>
        <w:t xml:space="preserve"> of all the partners of the project</w:t>
      </w:r>
      <w:r w:rsidR="00047904">
        <w:rPr>
          <w:lang w:val="en-GB"/>
        </w:rPr>
        <w:t>, so consisting of all national coordinators for example.</w:t>
      </w:r>
    </w:p>
    <w:p w:rsidR="00047904" w:rsidRDefault="00047904" w:rsidP="001C6068">
      <w:pPr>
        <w:numPr>
          <w:ilvl w:val="0"/>
          <w:numId w:val="2"/>
        </w:numPr>
        <w:spacing w:before="120"/>
        <w:ind w:left="714" w:hanging="357"/>
        <w:rPr>
          <w:lang w:val="en-GB"/>
        </w:rPr>
      </w:pPr>
      <w:r>
        <w:rPr>
          <w:lang w:val="en-GB"/>
        </w:rPr>
        <w:t>It is recommended to clearly investigate the number of necessary Milestones, the conditions for their fulfilment and potential consequences of delays or non-fulfilment enabling efficient but sufficient monitoring of the project progress.</w:t>
      </w:r>
    </w:p>
    <w:p w:rsidR="00047904" w:rsidRPr="00140D16" w:rsidRDefault="00047904" w:rsidP="00047904">
      <w:pPr>
        <w:spacing w:before="120"/>
        <w:rPr>
          <w:lang w:val="en-GB"/>
        </w:rPr>
      </w:pPr>
    </w:p>
    <w:p w:rsidR="001C6068" w:rsidRDefault="001C6068" w:rsidP="001C6068">
      <w:pPr>
        <w:pStyle w:val="berschrift2"/>
        <w:rPr>
          <w:lang w:val="en-GB"/>
        </w:rPr>
      </w:pPr>
      <w:bookmarkStart w:id="66" w:name="_Toc248904148"/>
      <w:bookmarkStart w:id="67" w:name="_Toc315764412"/>
      <w:bookmarkStart w:id="68" w:name="_Toc414264714"/>
      <w:r w:rsidRPr="005C2B86">
        <w:rPr>
          <w:lang w:val="en-GB"/>
        </w:rPr>
        <w:t xml:space="preserve">SuAc </w:t>
      </w:r>
      <w:r>
        <w:rPr>
          <w:lang w:val="en-GB"/>
        </w:rPr>
        <w:t>6</w:t>
      </w:r>
      <w:r w:rsidRPr="005C2B86">
        <w:rPr>
          <w:lang w:val="en-GB"/>
        </w:rPr>
        <w:t>.2 Dissemination</w:t>
      </w:r>
      <w:bookmarkEnd w:id="66"/>
      <w:bookmarkEnd w:id="67"/>
      <w:bookmarkEnd w:id="68"/>
    </w:p>
    <w:p w:rsidR="001C6068" w:rsidRPr="005C2B86" w:rsidRDefault="001C6068" w:rsidP="001C6068">
      <w:pPr>
        <w:pStyle w:val="berschrift3"/>
        <w:tabs>
          <w:tab w:val="clear" w:pos="720"/>
          <w:tab w:val="num" w:pos="1005"/>
        </w:tabs>
        <w:ind w:left="1005"/>
        <w:rPr>
          <w:lang w:val="en-GB"/>
        </w:rPr>
      </w:pPr>
      <w:bookmarkStart w:id="69" w:name="_Toc315764413"/>
      <w:bookmarkStart w:id="70" w:name="_Toc414264715"/>
      <w:r w:rsidRPr="005C2B86">
        <w:rPr>
          <w:lang w:val="en-GB"/>
        </w:rPr>
        <w:t>Background information</w:t>
      </w:r>
      <w:bookmarkEnd w:id="69"/>
      <w:bookmarkEnd w:id="70"/>
    </w:p>
    <w:p w:rsidR="001C6068" w:rsidRPr="005C2B86" w:rsidRDefault="001C6068" w:rsidP="001C6068">
      <w:pPr>
        <w:rPr>
          <w:lang w:val="en-GB"/>
        </w:rPr>
      </w:pPr>
    </w:p>
    <w:p w:rsidR="001C6068" w:rsidRPr="005C2B86" w:rsidRDefault="00AB4B09" w:rsidP="001C6068">
      <w:pPr>
        <w:rPr>
          <w:lang w:val="en-GB"/>
        </w:rPr>
      </w:pPr>
      <w:r>
        <w:rPr>
          <w:lang w:val="en-GB"/>
        </w:rPr>
        <w:t>IRIS Europe 3</w:t>
      </w:r>
      <w:r w:rsidR="001C6068" w:rsidRPr="005C2B86">
        <w:rPr>
          <w:lang w:val="en-GB"/>
        </w:rPr>
        <w:t xml:space="preserve"> </w:t>
      </w:r>
      <w:r w:rsidR="00047904">
        <w:rPr>
          <w:lang w:val="en-GB"/>
        </w:rPr>
        <w:t>wa</w:t>
      </w:r>
      <w:r w:rsidR="001C6068" w:rsidRPr="005C2B86">
        <w:rPr>
          <w:lang w:val="en-GB"/>
        </w:rPr>
        <w:t xml:space="preserve">s </w:t>
      </w:r>
      <w:r w:rsidR="00E7533E">
        <w:rPr>
          <w:lang w:val="en-GB"/>
        </w:rPr>
        <w:t xml:space="preserve">a </w:t>
      </w:r>
      <w:r w:rsidR="001C6068" w:rsidRPr="005C2B86">
        <w:rPr>
          <w:lang w:val="en-GB"/>
        </w:rPr>
        <w:t xml:space="preserve">multinational project focusing on a very important transport sector with </w:t>
      </w:r>
      <w:r w:rsidR="00E7533E">
        <w:rPr>
          <w:lang w:val="en-GB"/>
        </w:rPr>
        <w:t xml:space="preserve">many </w:t>
      </w:r>
      <w:r w:rsidR="001C6068" w:rsidRPr="005C2B86">
        <w:rPr>
          <w:lang w:val="en-GB"/>
        </w:rPr>
        <w:t xml:space="preserve">different stakeholders and interest groups with different requirements and demands. Therefore, marketing of the project towards implementation of River Information Services </w:t>
      </w:r>
      <w:r w:rsidR="004C1215">
        <w:rPr>
          <w:lang w:val="en-GB"/>
        </w:rPr>
        <w:t>wa</w:t>
      </w:r>
      <w:r w:rsidR="004C1215" w:rsidRPr="005C2B86">
        <w:rPr>
          <w:lang w:val="en-GB"/>
        </w:rPr>
        <w:t xml:space="preserve">s </w:t>
      </w:r>
      <w:r w:rsidR="001C6068" w:rsidRPr="005C2B86">
        <w:rPr>
          <w:lang w:val="en-GB"/>
        </w:rPr>
        <w:t xml:space="preserve">considered </w:t>
      </w:r>
      <w:r w:rsidR="004C1215">
        <w:rPr>
          <w:lang w:val="en-GB"/>
        </w:rPr>
        <w:t>to be</w:t>
      </w:r>
      <w:r w:rsidR="004C1215" w:rsidRPr="005C2B86">
        <w:rPr>
          <w:lang w:val="en-GB"/>
        </w:rPr>
        <w:t xml:space="preserve"> </w:t>
      </w:r>
      <w:r w:rsidR="001C6068" w:rsidRPr="005C2B86">
        <w:rPr>
          <w:lang w:val="en-GB"/>
        </w:rPr>
        <w:t>very important.</w:t>
      </w:r>
    </w:p>
    <w:p w:rsidR="001C6068" w:rsidRPr="005C2B86" w:rsidRDefault="001C6068" w:rsidP="001C6068">
      <w:pPr>
        <w:rPr>
          <w:lang w:val="en-GB"/>
        </w:rPr>
      </w:pPr>
    </w:p>
    <w:p w:rsidR="001C6068" w:rsidRPr="005C2B86" w:rsidRDefault="001C6068" w:rsidP="001C6068">
      <w:pPr>
        <w:pStyle w:val="berschrift3"/>
        <w:tabs>
          <w:tab w:val="clear" w:pos="720"/>
          <w:tab w:val="num" w:pos="1005"/>
        </w:tabs>
        <w:ind w:left="1005"/>
        <w:rPr>
          <w:lang w:val="en-GB"/>
        </w:rPr>
      </w:pPr>
      <w:bookmarkStart w:id="71" w:name="_Toc315764414"/>
      <w:bookmarkStart w:id="72" w:name="_Toc414264716"/>
      <w:r w:rsidRPr="005C2B86">
        <w:rPr>
          <w:lang w:val="en-GB"/>
        </w:rPr>
        <w:t>Objectives</w:t>
      </w:r>
      <w:bookmarkEnd w:id="71"/>
      <w:bookmarkEnd w:id="72"/>
    </w:p>
    <w:p w:rsidR="001C6068" w:rsidRPr="005C2B86" w:rsidRDefault="001C6068" w:rsidP="001C6068">
      <w:pPr>
        <w:rPr>
          <w:lang w:val="en-GB"/>
        </w:rPr>
      </w:pPr>
    </w:p>
    <w:p w:rsidR="001C6068" w:rsidRPr="005C2B86" w:rsidRDefault="004C1215" w:rsidP="001C6068">
      <w:pPr>
        <w:rPr>
          <w:lang w:val="en-GB"/>
        </w:rPr>
      </w:pPr>
      <w:r>
        <w:rPr>
          <w:lang w:val="en-GB"/>
        </w:rPr>
        <w:t>The m</w:t>
      </w:r>
      <w:r w:rsidRPr="005C2B86">
        <w:rPr>
          <w:lang w:val="en-GB"/>
        </w:rPr>
        <w:t xml:space="preserve">ain </w:t>
      </w:r>
      <w:r w:rsidR="001C6068" w:rsidRPr="005C2B86">
        <w:rPr>
          <w:lang w:val="en-GB"/>
        </w:rPr>
        <w:t xml:space="preserve">objective </w:t>
      </w:r>
      <w:r>
        <w:rPr>
          <w:lang w:val="en-GB"/>
        </w:rPr>
        <w:t>wa</w:t>
      </w:r>
      <w:r w:rsidRPr="005C2B86">
        <w:rPr>
          <w:lang w:val="en-GB"/>
        </w:rPr>
        <w:t xml:space="preserve">s </w:t>
      </w:r>
      <w:r w:rsidR="001C6068" w:rsidRPr="005C2B86">
        <w:rPr>
          <w:lang w:val="en-GB"/>
        </w:rPr>
        <w:t>to create awareness for the project focusing on the implemented and available RIS Services in order to ensure the involvement of relevant stakeholders, to identify their requirements and to get their feedback and recommendations for further improvements.</w:t>
      </w:r>
    </w:p>
    <w:p w:rsidR="001C6068" w:rsidRPr="005C2B86" w:rsidRDefault="001C6068" w:rsidP="001C6068">
      <w:pPr>
        <w:rPr>
          <w:lang w:val="en-GB"/>
        </w:rPr>
      </w:pPr>
    </w:p>
    <w:p w:rsidR="001C6068" w:rsidRDefault="001C6068" w:rsidP="001C6068">
      <w:pPr>
        <w:rPr>
          <w:lang w:val="en-GB"/>
        </w:rPr>
      </w:pPr>
      <w:r w:rsidRPr="005C2B86">
        <w:rPr>
          <w:lang w:val="en-GB"/>
        </w:rPr>
        <w:t xml:space="preserve">Another very important objective </w:t>
      </w:r>
      <w:r w:rsidR="004C1215">
        <w:rPr>
          <w:lang w:val="en-GB"/>
        </w:rPr>
        <w:t>wa</w:t>
      </w:r>
      <w:r w:rsidR="004C1215" w:rsidRPr="005C2B86">
        <w:rPr>
          <w:lang w:val="en-GB"/>
        </w:rPr>
        <w:t xml:space="preserve">s </w:t>
      </w:r>
      <w:r w:rsidRPr="005C2B86">
        <w:rPr>
          <w:lang w:val="en-GB"/>
        </w:rPr>
        <w:t xml:space="preserve">to present and demonstrate the work that was done and the results that were achieved within the project in order to justify the effort and budget that </w:t>
      </w:r>
      <w:r w:rsidR="004C1215">
        <w:rPr>
          <w:lang w:val="en-GB"/>
        </w:rPr>
        <w:t>had been</w:t>
      </w:r>
      <w:r w:rsidR="004C1215" w:rsidRPr="005C2B86">
        <w:rPr>
          <w:lang w:val="en-GB"/>
        </w:rPr>
        <w:t xml:space="preserve"> </w:t>
      </w:r>
      <w:r w:rsidRPr="005C2B86">
        <w:rPr>
          <w:lang w:val="en-GB"/>
        </w:rPr>
        <w:t>invested into the project for the pa</w:t>
      </w:r>
      <w:r w:rsidR="00A02451">
        <w:rPr>
          <w:lang w:val="en-GB"/>
        </w:rPr>
        <w:t>s</w:t>
      </w:r>
      <w:r w:rsidRPr="005C2B86">
        <w:rPr>
          <w:lang w:val="en-GB"/>
        </w:rPr>
        <w:t>t three years.</w:t>
      </w:r>
    </w:p>
    <w:p w:rsidR="00F85B75" w:rsidRDefault="00F85B75" w:rsidP="001C6068">
      <w:pPr>
        <w:rPr>
          <w:lang w:val="en-GB"/>
        </w:rPr>
      </w:pPr>
    </w:p>
    <w:p w:rsidR="00F85B75" w:rsidRPr="005C2B86" w:rsidRDefault="00F85B75" w:rsidP="001C6068">
      <w:pPr>
        <w:rPr>
          <w:lang w:val="en-GB"/>
        </w:rPr>
      </w:pPr>
      <w:r>
        <w:rPr>
          <w:lang w:val="en-GB"/>
        </w:rPr>
        <w:t>Last but not least it is an important dissemination task to highlight the support of the European Commission by granting funds to the project out of the TEN-T programme.</w:t>
      </w:r>
    </w:p>
    <w:p w:rsidR="001C6068" w:rsidRPr="005C2B86" w:rsidRDefault="001C6068" w:rsidP="001C6068">
      <w:pPr>
        <w:rPr>
          <w:lang w:val="en-GB"/>
        </w:rPr>
      </w:pPr>
    </w:p>
    <w:p w:rsidR="001C6068" w:rsidRPr="005C2B86" w:rsidRDefault="001C6068" w:rsidP="001C6068">
      <w:pPr>
        <w:pStyle w:val="berschrift3"/>
        <w:tabs>
          <w:tab w:val="clear" w:pos="720"/>
          <w:tab w:val="num" w:pos="1005"/>
        </w:tabs>
        <w:ind w:left="1005"/>
        <w:rPr>
          <w:lang w:val="en-GB"/>
        </w:rPr>
      </w:pPr>
      <w:bookmarkStart w:id="73" w:name="_Toc315764415"/>
      <w:bookmarkStart w:id="74" w:name="_Toc414264717"/>
      <w:r w:rsidRPr="005C2B86">
        <w:rPr>
          <w:lang w:val="en-GB"/>
        </w:rPr>
        <w:t>Work approach</w:t>
      </w:r>
      <w:bookmarkEnd w:id="73"/>
      <w:bookmarkEnd w:id="74"/>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A dissemination concept was elaborated by viadonau and agreed within PMT. The concept contained the main dissemination activities and defined the responsibilities which were divided among the </w:t>
      </w:r>
      <w:r w:rsidR="00F85B75">
        <w:rPr>
          <w:lang w:val="en-GB"/>
        </w:rPr>
        <w:t>national coordinators</w:t>
      </w:r>
      <w:r w:rsidRPr="005C2B86">
        <w:rPr>
          <w:lang w:val="en-GB"/>
        </w:rPr>
        <w:t>.</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Relevant content for the dissemination activities was gathered by the </w:t>
      </w:r>
      <w:r w:rsidR="00F85B75">
        <w:rPr>
          <w:lang w:val="en-GB"/>
        </w:rPr>
        <w:t xml:space="preserve">project coordinator and dissemination officer </w:t>
      </w:r>
      <w:r w:rsidRPr="005C2B86">
        <w:rPr>
          <w:lang w:val="en-GB"/>
        </w:rPr>
        <w:t xml:space="preserve">from the national coordinators and the SuAc leaders. The content for all dissemination activities (texts, presentations, etc.) were agreed </w:t>
      </w:r>
      <w:r w:rsidR="00F85B75">
        <w:rPr>
          <w:lang w:val="en-GB"/>
        </w:rPr>
        <w:t>among the national coordinators and / or the Project Management Team</w:t>
      </w:r>
      <w:r w:rsidRPr="005C2B86">
        <w:rPr>
          <w:lang w:val="en-GB"/>
        </w:rPr>
        <w:t xml:space="preserve"> before publication.</w:t>
      </w:r>
    </w:p>
    <w:p w:rsidR="001C6068" w:rsidRPr="005C2B86" w:rsidRDefault="001C6068" w:rsidP="001C6068">
      <w:pPr>
        <w:rPr>
          <w:lang w:val="en-GB"/>
        </w:rPr>
      </w:pPr>
    </w:p>
    <w:p w:rsidR="001C6068" w:rsidRPr="005C2B86" w:rsidRDefault="001C6068" w:rsidP="001C6068">
      <w:pPr>
        <w:pStyle w:val="berschrift3"/>
        <w:tabs>
          <w:tab w:val="clear" w:pos="720"/>
          <w:tab w:val="num" w:pos="1005"/>
        </w:tabs>
        <w:ind w:left="1005"/>
        <w:rPr>
          <w:lang w:val="en-GB"/>
        </w:rPr>
      </w:pPr>
      <w:bookmarkStart w:id="75" w:name="_Toc315764416"/>
      <w:bookmarkStart w:id="76" w:name="_Toc414264718"/>
      <w:r w:rsidRPr="005C2B86">
        <w:rPr>
          <w:lang w:val="en-GB"/>
        </w:rPr>
        <w:t>Results</w:t>
      </w:r>
      <w:bookmarkEnd w:id="75"/>
      <w:bookmarkEnd w:id="76"/>
    </w:p>
    <w:p w:rsidR="001C6068" w:rsidRPr="005C2B86" w:rsidRDefault="001C6068" w:rsidP="001C6068">
      <w:pPr>
        <w:rPr>
          <w:lang w:val="en-GB"/>
        </w:rPr>
      </w:pPr>
    </w:p>
    <w:p w:rsidR="001C6068" w:rsidRPr="005C2B86" w:rsidRDefault="001C6068" w:rsidP="001C6068">
      <w:pPr>
        <w:rPr>
          <w:lang w:val="en-GB"/>
        </w:rPr>
      </w:pPr>
      <w:r w:rsidRPr="005C2B86">
        <w:rPr>
          <w:lang w:val="en-GB"/>
        </w:rPr>
        <w:t>The main results of the dissemination activities were:</w:t>
      </w:r>
    </w:p>
    <w:p w:rsidR="00FD75ED" w:rsidRDefault="00FD75ED" w:rsidP="001C6068">
      <w:pPr>
        <w:numPr>
          <w:ilvl w:val="0"/>
          <w:numId w:val="2"/>
        </w:numPr>
        <w:spacing w:before="120"/>
        <w:ind w:left="714" w:hanging="357"/>
        <w:rPr>
          <w:lang w:val="en-GB"/>
        </w:rPr>
      </w:pPr>
      <w:r>
        <w:rPr>
          <w:lang w:val="en-GB"/>
        </w:rPr>
        <w:t>Provision of templates for presentations, reports, meeting documents (minutes, agenda) etc. in-line with the visibility guidelines of the European Commission / TEN-T Programme</w:t>
      </w:r>
    </w:p>
    <w:p w:rsidR="001C6068" w:rsidRPr="005C2B86" w:rsidRDefault="001C6068" w:rsidP="001C6068">
      <w:pPr>
        <w:numPr>
          <w:ilvl w:val="0"/>
          <w:numId w:val="2"/>
        </w:numPr>
        <w:spacing w:before="120"/>
        <w:ind w:left="714" w:hanging="357"/>
        <w:rPr>
          <w:lang w:val="en-GB"/>
        </w:rPr>
      </w:pPr>
      <w:r w:rsidRPr="005C2B86">
        <w:rPr>
          <w:lang w:val="en-GB"/>
        </w:rPr>
        <w:t>Implementation and maintenance of the project website (</w:t>
      </w:r>
      <w:hyperlink r:id="rId19" w:history="1">
        <w:r w:rsidRPr="005C2B86">
          <w:rPr>
            <w:lang w:val="en-GB"/>
          </w:rPr>
          <w:t>www.iris-europe.net</w:t>
        </w:r>
      </w:hyperlink>
      <w:r w:rsidRPr="005C2B86">
        <w:rPr>
          <w:lang w:val="en-GB"/>
        </w:rPr>
        <w:t>) by viadonau</w:t>
      </w:r>
      <w:r w:rsidR="00FD75ED">
        <w:rPr>
          <w:lang w:val="en-GB"/>
        </w:rPr>
        <w:t xml:space="preserve">; the website </w:t>
      </w:r>
      <w:r w:rsidR="004C1215">
        <w:rPr>
          <w:lang w:val="en-GB"/>
        </w:rPr>
        <w:t xml:space="preserve">provided </w:t>
      </w:r>
      <w:r w:rsidR="00FD75ED">
        <w:rPr>
          <w:lang w:val="en-GB"/>
        </w:rPr>
        <w:t xml:space="preserve">basic information about the project as well as regularly published news on specific progress or results; furthermore the website </w:t>
      </w:r>
      <w:r w:rsidR="004C1215">
        <w:rPr>
          <w:lang w:val="en-GB"/>
        </w:rPr>
        <w:t xml:space="preserve">served </w:t>
      </w:r>
      <w:r w:rsidR="00FD75ED">
        <w:rPr>
          <w:lang w:val="en-GB"/>
        </w:rPr>
        <w:t>as document sharing point for the project consortium</w:t>
      </w:r>
    </w:p>
    <w:p w:rsidR="001C6068" w:rsidRDefault="00FD75ED" w:rsidP="001C6068">
      <w:pPr>
        <w:numPr>
          <w:ilvl w:val="0"/>
          <w:numId w:val="2"/>
        </w:numPr>
        <w:spacing w:before="120"/>
        <w:ind w:left="714" w:hanging="357"/>
        <w:rPr>
          <w:lang w:val="en-GB"/>
        </w:rPr>
      </w:pPr>
      <w:r>
        <w:rPr>
          <w:lang w:val="en-GB"/>
        </w:rPr>
        <w:t>Creation (text and layout)</w:t>
      </w:r>
      <w:r w:rsidR="001C6068">
        <w:rPr>
          <w:lang w:val="en-GB"/>
        </w:rPr>
        <w:t>,</w:t>
      </w:r>
      <w:r w:rsidR="001C6068" w:rsidRPr="005C2B86">
        <w:rPr>
          <w:lang w:val="en-GB"/>
        </w:rPr>
        <w:t xml:space="preserve"> printing</w:t>
      </w:r>
      <w:r w:rsidR="001C6068">
        <w:rPr>
          <w:lang w:val="en-GB"/>
        </w:rPr>
        <w:t xml:space="preserve"> and distribution</w:t>
      </w:r>
      <w:r w:rsidR="001C6068" w:rsidRPr="005C2B86">
        <w:rPr>
          <w:lang w:val="en-GB"/>
        </w:rPr>
        <w:t xml:space="preserve"> of the first project folder</w:t>
      </w:r>
    </w:p>
    <w:p w:rsidR="00FD75ED" w:rsidRDefault="00FD75ED" w:rsidP="001C6068">
      <w:pPr>
        <w:numPr>
          <w:ilvl w:val="0"/>
          <w:numId w:val="2"/>
        </w:numPr>
        <w:spacing w:before="120"/>
        <w:ind w:left="714" w:hanging="357"/>
        <w:rPr>
          <w:lang w:val="en-GB"/>
        </w:rPr>
      </w:pPr>
      <w:r>
        <w:rPr>
          <w:lang w:val="en-GB"/>
        </w:rPr>
        <w:t>Creation (text and layout),</w:t>
      </w:r>
      <w:r w:rsidRPr="005C2B86">
        <w:rPr>
          <w:lang w:val="en-GB"/>
        </w:rPr>
        <w:t xml:space="preserve"> printing</w:t>
      </w:r>
      <w:r>
        <w:rPr>
          <w:lang w:val="en-GB"/>
        </w:rPr>
        <w:t xml:space="preserve"> and distribution</w:t>
      </w:r>
      <w:r w:rsidRPr="005C2B86">
        <w:rPr>
          <w:lang w:val="en-GB"/>
        </w:rPr>
        <w:t xml:space="preserve"> of </w:t>
      </w:r>
      <w:r>
        <w:rPr>
          <w:lang w:val="en-GB"/>
        </w:rPr>
        <w:t>a project newsletter</w:t>
      </w:r>
    </w:p>
    <w:p w:rsidR="00FD75ED" w:rsidRPr="005C2B86" w:rsidRDefault="00FD75ED" w:rsidP="001C6068">
      <w:pPr>
        <w:numPr>
          <w:ilvl w:val="0"/>
          <w:numId w:val="2"/>
        </w:numPr>
        <w:spacing w:before="120"/>
        <w:ind w:left="714" w:hanging="357"/>
        <w:rPr>
          <w:lang w:val="en-GB"/>
        </w:rPr>
      </w:pPr>
      <w:r>
        <w:rPr>
          <w:lang w:val="en-GB"/>
        </w:rPr>
        <w:lastRenderedPageBreak/>
        <w:t xml:space="preserve">Order and distribution of specific dissemination material (workbooks, </w:t>
      </w:r>
      <w:r w:rsidR="004C1215">
        <w:rPr>
          <w:lang w:val="en-GB"/>
        </w:rPr>
        <w:t>notepads</w:t>
      </w:r>
      <w:r>
        <w:rPr>
          <w:lang w:val="en-GB"/>
        </w:rPr>
        <w:t>, pens, folder, USB sticks with project results, etc.)</w:t>
      </w:r>
    </w:p>
    <w:p w:rsidR="001C6068" w:rsidRPr="005C2B86" w:rsidRDefault="00FD75ED" w:rsidP="001C6068">
      <w:pPr>
        <w:numPr>
          <w:ilvl w:val="0"/>
          <w:numId w:val="2"/>
        </w:numPr>
        <w:spacing w:before="120"/>
        <w:ind w:left="714" w:hanging="357"/>
        <w:rPr>
          <w:lang w:val="en-GB"/>
        </w:rPr>
      </w:pPr>
      <w:r>
        <w:rPr>
          <w:lang w:val="en-GB"/>
        </w:rPr>
        <w:t>Creation (text and layout)</w:t>
      </w:r>
      <w:r w:rsidR="001C6068">
        <w:rPr>
          <w:lang w:val="en-GB"/>
        </w:rPr>
        <w:t>,</w:t>
      </w:r>
      <w:r w:rsidR="001C6068" w:rsidRPr="005C2B86">
        <w:rPr>
          <w:lang w:val="en-GB"/>
        </w:rPr>
        <w:t xml:space="preserve"> printing</w:t>
      </w:r>
      <w:r w:rsidR="001C6068">
        <w:rPr>
          <w:lang w:val="en-GB"/>
        </w:rPr>
        <w:t xml:space="preserve"> and distribution</w:t>
      </w:r>
      <w:r w:rsidR="001C6068" w:rsidRPr="005C2B86">
        <w:rPr>
          <w:lang w:val="en-GB"/>
        </w:rPr>
        <w:t xml:space="preserve"> of the final project brochure </w:t>
      </w:r>
      <w:r>
        <w:rPr>
          <w:lang w:val="en-GB"/>
        </w:rPr>
        <w:t>(IRIS Europe 3 Service Booklet)</w:t>
      </w:r>
    </w:p>
    <w:p w:rsidR="001C6068" w:rsidRPr="005C2B86" w:rsidRDefault="001C6068" w:rsidP="001C6068">
      <w:pPr>
        <w:numPr>
          <w:ilvl w:val="0"/>
          <w:numId w:val="2"/>
        </w:numPr>
        <w:spacing w:before="120"/>
        <w:ind w:left="714" w:hanging="357"/>
        <w:rPr>
          <w:lang w:val="en-GB"/>
        </w:rPr>
      </w:pPr>
      <w:r w:rsidRPr="005C2B86">
        <w:rPr>
          <w:lang w:val="en-GB"/>
        </w:rPr>
        <w:t xml:space="preserve">Organisation of the </w:t>
      </w:r>
      <w:r w:rsidR="00FD75ED">
        <w:rPr>
          <w:lang w:val="en-GB"/>
        </w:rPr>
        <w:t>IRIS Europe 3 F</w:t>
      </w:r>
      <w:r w:rsidRPr="005C2B86">
        <w:rPr>
          <w:lang w:val="en-GB"/>
        </w:rPr>
        <w:t xml:space="preserve">inal </w:t>
      </w:r>
      <w:r w:rsidR="00FD75ED">
        <w:rPr>
          <w:lang w:val="en-GB"/>
        </w:rPr>
        <w:t>E</w:t>
      </w:r>
      <w:r w:rsidRPr="005C2B86">
        <w:rPr>
          <w:lang w:val="en-GB"/>
        </w:rPr>
        <w:t xml:space="preserve">vent </w:t>
      </w:r>
      <w:r w:rsidR="00FD75ED">
        <w:rPr>
          <w:lang w:val="en-GB"/>
        </w:rPr>
        <w:t>combined with the Common Issues Day of the RIS Week in November 2014 in Vienna</w:t>
      </w:r>
    </w:p>
    <w:p w:rsidR="001C6068" w:rsidRPr="005C2B86" w:rsidRDefault="001C6068" w:rsidP="001C6068">
      <w:pPr>
        <w:rPr>
          <w:lang w:val="en-GB"/>
        </w:rPr>
      </w:pPr>
    </w:p>
    <w:p w:rsidR="001C6068" w:rsidRPr="005C2B86" w:rsidRDefault="001C6068" w:rsidP="001C6068">
      <w:pPr>
        <w:rPr>
          <w:lang w:val="en-GB"/>
        </w:rPr>
      </w:pPr>
      <w:r w:rsidRPr="005C2B86">
        <w:rPr>
          <w:lang w:val="en-GB"/>
        </w:rPr>
        <w:t>Furthermore, the status and results of the project were exchanged with other initiatives and presented several times at different opportunities:</w:t>
      </w:r>
    </w:p>
    <w:p w:rsidR="001C6068" w:rsidRPr="005C2B86" w:rsidRDefault="001C6068" w:rsidP="001C6068">
      <w:pPr>
        <w:numPr>
          <w:ilvl w:val="0"/>
          <w:numId w:val="2"/>
        </w:numPr>
        <w:spacing w:before="120"/>
        <w:ind w:left="714" w:hanging="357"/>
        <w:rPr>
          <w:lang w:val="en-GB"/>
        </w:rPr>
      </w:pPr>
      <w:r w:rsidRPr="005C2B86">
        <w:rPr>
          <w:lang w:val="en-GB"/>
        </w:rPr>
        <w:t>Presentation</w:t>
      </w:r>
      <w:r>
        <w:rPr>
          <w:lang w:val="en-GB"/>
        </w:rPr>
        <w:t>s</w:t>
      </w:r>
      <w:r w:rsidRPr="005C2B86">
        <w:rPr>
          <w:lang w:val="en-GB"/>
        </w:rPr>
        <w:t xml:space="preserve"> at RIS </w:t>
      </w:r>
      <w:r>
        <w:rPr>
          <w:lang w:val="en-GB"/>
        </w:rPr>
        <w:t>E</w:t>
      </w:r>
      <w:r w:rsidRPr="005C2B86">
        <w:rPr>
          <w:lang w:val="en-GB"/>
        </w:rPr>
        <w:t xml:space="preserve">xpert </w:t>
      </w:r>
      <w:r>
        <w:rPr>
          <w:lang w:val="en-GB"/>
        </w:rPr>
        <w:t>G</w:t>
      </w:r>
      <w:r w:rsidRPr="005C2B86">
        <w:rPr>
          <w:lang w:val="en-GB"/>
        </w:rPr>
        <w:t>roups</w:t>
      </w:r>
    </w:p>
    <w:p w:rsidR="001C6068" w:rsidRPr="005C2B86" w:rsidRDefault="001C6068" w:rsidP="001C6068">
      <w:pPr>
        <w:numPr>
          <w:ilvl w:val="0"/>
          <w:numId w:val="2"/>
        </w:numPr>
        <w:spacing w:before="120"/>
        <w:ind w:left="714" w:hanging="357"/>
        <w:rPr>
          <w:lang w:val="en-GB"/>
        </w:rPr>
      </w:pPr>
      <w:r w:rsidRPr="005C2B86">
        <w:rPr>
          <w:lang w:val="en-GB"/>
        </w:rPr>
        <w:t>Presentation</w:t>
      </w:r>
      <w:r>
        <w:rPr>
          <w:lang w:val="en-GB"/>
        </w:rPr>
        <w:t>s at the</w:t>
      </w:r>
      <w:r w:rsidRPr="005C2B86">
        <w:rPr>
          <w:lang w:val="en-GB"/>
        </w:rPr>
        <w:t xml:space="preserve"> common issues meetings</w:t>
      </w:r>
    </w:p>
    <w:p w:rsidR="001C6068" w:rsidRPr="005C2B86" w:rsidRDefault="001C6068" w:rsidP="001C6068">
      <w:pPr>
        <w:numPr>
          <w:ilvl w:val="0"/>
          <w:numId w:val="2"/>
        </w:numPr>
        <w:spacing w:before="120"/>
        <w:ind w:left="714" w:hanging="357"/>
        <w:rPr>
          <w:lang w:val="en-GB"/>
        </w:rPr>
      </w:pPr>
      <w:r w:rsidRPr="005C2B86">
        <w:rPr>
          <w:lang w:val="en-GB"/>
        </w:rPr>
        <w:t>Presentation</w:t>
      </w:r>
      <w:r>
        <w:rPr>
          <w:lang w:val="en-GB"/>
        </w:rPr>
        <w:t>s</w:t>
      </w:r>
      <w:r w:rsidRPr="005C2B86">
        <w:rPr>
          <w:lang w:val="en-GB"/>
        </w:rPr>
        <w:t xml:space="preserve"> at conferences</w:t>
      </w:r>
    </w:p>
    <w:p w:rsidR="001C6068" w:rsidRPr="005C2B86" w:rsidRDefault="001C6068" w:rsidP="001C6068">
      <w:pPr>
        <w:numPr>
          <w:ilvl w:val="0"/>
          <w:numId w:val="2"/>
        </w:numPr>
        <w:spacing w:before="120"/>
        <w:ind w:left="714" w:hanging="357"/>
        <w:rPr>
          <w:lang w:val="en-GB"/>
        </w:rPr>
      </w:pPr>
      <w:r w:rsidRPr="005C2B86">
        <w:rPr>
          <w:lang w:val="en-GB"/>
        </w:rPr>
        <w:t>Presentation</w:t>
      </w:r>
      <w:r>
        <w:rPr>
          <w:lang w:val="en-GB"/>
        </w:rPr>
        <w:t>s</w:t>
      </w:r>
      <w:r w:rsidRPr="005C2B86">
        <w:rPr>
          <w:lang w:val="en-GB"/>
        </w:rPr>
        <w:t xml:space="preserve"> to specific </w:t>
      </w:r>
      <w:r w:rsidR="00FD75ED">
        <w:rPr>
          <w:lang w:val="en-GB"/>
        </w:rPr>
        <w:t xml:space="preserve">(national) </w:t>
      </w:r>
      <w:r w:rsidRPr="005C2B86">
        <w:rPr>
          <w:lang w:val="en-GB"/>
        </w:rPr>
        <w:t>stakeholder groups</w:t>
      </w:r>
    </w:p>
    <w:p w:rsidR="001C6068" w:rsidRPr="005C2B86" w:rsidRDefault="001C6068" w:rsidP="001C6068">
      <w:pPr>
        <w:rPr>
          <w:lang w:val="en-GB"/>
        </w:rPr>
      </w:pPr>
    </w:p>
    <w:p w:rsidR="001C6068" w:rsidRDefault="001C6068" w:rsidP="001C6068">
      <w:pPr>
        <w:pStyle w:val="berschrift3"/>
        <w:tabs>
          <w:tab w:val="clear" w:pos="720"/>
          <w:tab w:val="num" w:pos="1005"/>
        </w:tabs>
        <w:ind w:left="1005"/>
        <w:rPr>
          <w:lang w:val="en-GB"/>
        </w:rPr>
      </w:pPr>
      <w:bookmarkStart w:id="77" w:name="_Toc315764417"/>
      <w:bookmarkStart w:id="78" w:name="_Toc414264719"/>
      <w:r w:rsidRPr="00FE7B81">
        <w:rPr>
          <w:lang w:val="en-GB"/>
        </w:rPr>
        <w:t>Conclusions / Recommendations / Envisioned next steps</w:t>
      </w:r>
      <w:bookmarkEnd w:id="77"/>
      <w:bookmarkEnd w:id="78"/>
    </w:p>
    <w:p w:rsidR="001C6068" w:rsidRPr="00FE7B81" w:rsidRDefault="001C6068" w:rsidP="001C6068">
      <w:pPr>
        <w:rPr>
          <w:lang w:val="en-GB"/>
        </w:rPr>
      </w:pPr>
    </w:p>
    <w:p w:rsidR="001C6068" w:rsidRPr="00FE7B81" w:rsidRDefault="001C6068" w:rsidP="001C6068">
      <w:pPr>
        <w:rPr>
          <w:lang w:val="en-GB"/>
        </w:rPr>
      </w:pPr>
      <w:r w:rsidRPr="00FE7B81">
        <w:rPr>
          <w:lang w:val="en-GB"/>
        </w:rPr>
        <w:t>Con</w:t>
      </w:r>
      <w:r>
        <w:rPr>
          <w:lang w:val="en-GB"/>
        </w:rPr>
        <w:t>c</w:t>
      </w:r>
      <w:r w:rsidRPr="00FE7B81">
        <w:rPr>
          <w:lang w:val="en-GB"/>
        </w:rPr>
        <w:t>lusion</w:t>
      </w:r>
      <w:r>
        <w:rPr>
          <w:lang w:val="en-GB"/>
        </w:rPr>
        <w:t>s:</w:t>
      </w:r>
    </w:p>
    <w:p w:rsidR="001C6068" w:rsidRDefault="001C6068" w:rsidP="001C6068">
      <w:pPr>
        <w:numPr>
          <w:ilvl w:val="0"/>
          <w:numId w:val="2"/>
        </w:numPr>
        <w:spacing w:before="120"/>
        <w:ind w:left="714" w:hanging="357"/>
        <w:rPr>
          <w:lang w:val="en-GB"/>
        </w:rPr>
      </w:pPr>
      <w:r>
        <w:rPr>
          <w:lang w:val="en-GB"/>
        </w:rPr>
        <w:t xml:space="preserve">Generally the dissemination activities within </w:t>
      </w:r>
      <w:r w:rsidR="00AB4B09">
        <w:rPr>
          <w:lang w:val="en-GB"/>
        </w:rPr>
        <w:t>IRIS Europe 3</w:t>
      </w:r>
      <w:r>
        <w:rPr>
          <w:lang w:val="en-GB"/>
        </w:rPr>
        <w:t xml:space="preserve"> </w:t>
      </w:r>
      <w:r w:rsidR="004C1215">
        <w:rPr>
          <w:lang w:val="en-GB"/>
        </w:rPr>
        <w:t xml:space="preserve">ran </w:t>
      </w:r>
      <w:r>
        <w:rPr>
          <w:lang w:val="en-GB"/>
        </w:rPr>
        <w:t>quite well.</w:t>
      </w:r>
    </w:p>
    <w:p w:rsidR="006166F2" w:rsidRDefault="001C6068" w:rsidP="001C6068">
      <w:pPr>
        <w:numPr>
          <w:ilvl w:val="0"/>
          <w:numId w:val="2"/>
        </w:numPr>
        <w:spacing w:before="120"/>
        <w:ind w:left="714" w:hanging="357"/>
        <w:rPr>
          <w:lang w:val="en-GB"/>
        </w:rPr>
      </w:pPr>
      <w:r>
        <w:rPr>
          <w:lang w:val="en-GB"/>
        </w:rPr>
        <w:t xml:space="preserve">Besides the active awareness building for the project website, it is assumed that </w:t>
      </w:r>
      <w:r w:rsidR="006166F2">
        <w:rPr>
          <w:lang w:val="en-GB"/>
        </w:rPr>
        <w:t xml:space="preserve">mainly </w:t>
      </w:r>
      <w:r>
        <w:rPr>
          <w:lang w:val="en-GB"/>
        </w:rPr>
        <w:t>the partners and other interested parties use</w:t>
      </w:r>
      <w:r w:rsidR="006166F2">
        <w:rPr>
          <w:lang w:val="en-GB"/>
        </w:rPr>
        <w:t>d</w:t>
      </w:r>
      <w:r>
        <w:rPr>
          <w:lang w:val="en-GB"/>
        </w:rPr>
        <w:t xml:space="preserve"> the website (download meeting documents, make use of the provided forum, etc.).</w:t>
      </w:r>
    </w:p>
    <w:p w:rsidR="001C6068" w:rsidRDefault="006166F2" w:rsidP="001C6068">
      <w:pPr>
        <w:numPr>
          <w:ilvl w:val="0"/>
          <w:numId w:val="2"/>
        </w:numPr>
        <w:spacing w:before="120"/>
        <w:ind w:left="714" w:hanging="357"/>
        <w:rPr>
          <w:lang w:val="en-GB"/>
        </w:rPr>
      </w:pPr>
      <w:r>
        <w:rPr>
          <w:lang w:val="en-GB"/>
        </w:rPr>
        <w:t>P</w:t>
      </w:r>
      <w:r w:rsidR="001C6068">
        <w:rPr>
          <w:lang w:val="en-GB"/>
        </w:rPr>
        <w:t xml:space="preserve">artners did not </w:t>
      </w:r>
      <w:r>
        <w:rPr>
          <w:lang w:val="en-GB"/>
        </w:rPr>
        <w:t xml:space="preserve">actively </w:t>
      </w:r>
      <w:r w:rsidR="001C6068">
        <w:rPr>
          <w:lang w:val="en-GB"/>
        </w:rPr>
        <w:t>provide any articles for the “news” section of the website.</w:t>
      </w:r>
      <w:r>
        <w:rPr>
          <w:lang w:val="en-GB"/>
        </w:rPr>
        <w:t xml:space="preserve"> </w:t>
      </w:r>
      <w:r w:rsidR="001C6068">
        <w:rPr>
          <w:lang w:val="en-GB"/>
        </w:rPr>
        <w:t xml:space="preserve">Nevertheless, such a website is still considered as </w:t>
      </w:r>
      <w:r w:rsidR="004C1215">
        <w:rPr>
          <w:lang w:val="en-GB"/>
        </w:rPr>
        <w:t xml:space="preserve">a “must have” </w:t>
      </w:r>
      <w:r w:rsidR="001C6068">
        <w:rPr>
          <w:lang w:val="en-GB"/>
        </w:rPr>
        <w:t xml:space="preserve">for a project </w:t>
      </w:r>
      <w:r w:rsidR="004C1215">
        <w:rPr>
          <w:lang w:val="en-GB"/>
        </w:rPr>
        <w:t xml:space="preserve">of </w:t>
      </w:r>
      <w:r w:rsidR="001C6068">
        <w:rPr>
          <w:lang w:val="en-GB"/>
        </w:rPr>
        <w:t>such dimensions and can be a very useful tool for various issues (distribution of results, news, discussion in forums, etc.).</w:t>
      </w:r>
    </w:p>
    <w:p w:rsidR="001C6068" w:rsidRDefault="001C6068" w:rsidP="001C6068">
      <w:pPr>
        <w:numPr>
          <w:ilvl w:val="0"/>
          <w:numId w:val="2"/>
        </w:numPr>
        <w:spacing w:before="120"/>
        <w:ind w:left="714" w:hanging="357"/>
        <w:rPr>
          <w:lang w:val="en-GB"/>
        </w:rPr>
      </w:pPr>
      <w:r>
        <w:rPr>
          <w:lang w:val="en-GB"/>
        </w:rPr>
        <w:t>The project folder at the beginning of the project describing the objectives and planned work to be done is considered as very important in order to create awareness for the project and to support interested parties to identify their points of interest.</w:t>
      </w:r>
      <w:r w:rsidR="006166F2">
        <w:rPr>
          <w:lang w:val="en-GB"/>
        </w:rPr>
        <w:t xml:space="preserve"> Same applies for the printed newsletter in the middle of the project highlighting the status progress and work ahead.</w:t>
      </w:r>
    </w:p>
    <w:p w:rsidR="001C6068" w:rsidRDefault="001C6068" w:rsidP="001C6068">
      <w:pPr>
        <w:numPr>
          <w:ilvl w:val="0"/>
          <w:numId w:val="2"/>
        </w:numPr>
        <w:spacing w:before="120"/>
        <w:ind w:left="714" w:hanging="357"/>
        <w:rPr>
          <w:lang w:val="en-GB"/>
        </w:rPr>
      </w:pPr>
      <w:r>
        <w:rPr>
          <w:lang w:val="en-GB"/>
        </w:rPr>
        <w:t>The Final Event has to be seen as a successful dissemination activity focusing on the results of the project. The presentations and demonstrations of a subset of the project results gave an impression on the work that was done and justifie</w:t>
      </w:r>
      <w:r w:rsidR="004C1215">
        <w:rPr>
          <w:lang w:val="en-GB"/>
        </w:rPr>
        <w:t>d</w:t>
      </w:r>
      <w:r>
        <w:rPr>
          <w:lang w:val="en-GB"/>
        </w:rPr>
        <w:t xml:space="preserve"> the effort that was put into the project.</w:t>
      </w:r>
    </w:p>
    <w:p w:rsidR="001C6068" w:rsidRDefault="001C6068" w:rsidP="001C6068">
      <w:pPr>
        <w:rPr>
          <w:lang w:val="en-GB"/>
        </w:rPr>
      </w:pPr>
    </w:p>
    <w:p w:rsidR="001C6068" w:rsidRDefault="001C6068" w:rsidP="001C6068">
      <w:pPr>
        <w:rPr>
          <w:lang w:val="en-GB"/>
        </w:rPr>
      </w:pPr>
      <w:r w:rsidRPr="00FE7B81">
        <w:rPr>
          <w:lang w:val="en-GB"/>
        </w:rPr>
        <w:t>Recommendations</w:t>
      </w:r>
      <w:r>
        <w:rPr>
          <w:lang w:val="en-GB"/>
        </w:rPr>
        <w:t>:</w:t>
      </w:r>
    </w:p>
    <w:p w:rsidR="001C6068" w:rsidRDefault="001C6068" w:rsidP="001C6068">
      <w:pPr>
        <w:numPr>
          <w:ilvl w:val="0"/>
          <w:numId w:val="2"/>
        </w:numPr>
        <w:spacing w:before="120"/>
        <w:ind w:left="714" w:hanging="357"/>
        <w:rPr>
          <w:lang w:val="en-GB"/>
        </w:rPr>
      </w:pPr>
      <w:r>
        <w:rPr>
          <w:lang w:val="en-GB"/>
        </w:rPr>
        <w:t xml:space="preserve">It is recommended to elaborate a dissemination concept for similar projects at their starting phase, </w:t>
      </w:r>
      <w:r w:rsidR="006166F2">
        <w:rPr>
          <w:lang w:val="en-GB"/>
        </w:rPr>
        <w:t>with agreed shared responsibilities among the project coordinator and the national coordinators as well as the SuAc leaders</w:t>
      </w:r>
      <w:r>
        <w:rPr>
          <w:lang w:val="en-GB"/>
        </w:rPr>
        <w:t>.</w:t>
      </w:r>
    </w:p>
    <w:p w:rsidR="001C6068" w:rsidRDefault="001C6068" w:rsidP="001C6068">
      <w:pPr>
        <w:numPr>
          <w:ilvl w:val="0"/>
          <w:numId w:val="2"/>
        </w:numPr>
        <w:spacing w:before="120"/>
        <w:ind w:left="714" w:hanging="357"/>
        <w:rPr>
          <w:lang w:val="en-GB"/>
        </w:rPr>
      </w:pPr>
      <w:r>
        <w:rPr>
          <w:lang w:val="en-GB"/>
        </w:rPr>
        <w:t>What shall not be missing in the dissemination activities of such projects are a starting folder, a final brochure and a final event as well as a project website and dissemination at certain opportunities (e.g. expert meetings, conferences, meetings of relevant other projects or initiatives, etc.).</w:t>
      </w:r>
    </w:p>
    <w:p w:rsidR="001C6068" w:rsidRDefault="001C6068" w:rsidP="001C6068">
      <w:pPr>
        <w:numPr>
          <w:ilvl w:val="0"/>
          <w:numId w:val="2"/>
        </w:numPr>
        <w:spacing w:before="120"/>
        <w:ind w:left="714" w:hanging="357"/>
        <w:rPr>
          <w:lang w:val="en-GB"/>
        </w:rPr>
      </w:pPr>
      <w:r>
        <w:rPr>
          <w:lang w:val="en-GB"/>
        </w:rPr>
        <w:t>It is recommended to encourage the project partners to provide more information to be put on the project website (news, meeting documents, results, etc.).</w:t>
      </w:r>
    </w:p>
    <w:p w:rsidR="001C6068" w:rsidRDefault="001C6068" w:rsidP="001C6068">
      <w:pPr>
        <w:numPr>
          <w:ilvl w:val="0"/>
          <w:numId w:val="2"/>
        </w:numPr>
        <w:spacing w:before="120"/>
        <w:ind w:left="714" w:hanging="357"/>
        <w:rPr>
          <w:lang w:val="en-GB"/>
        </w:rPr>
      </w:pPr>
      <w:r>
        <w:rPr>
          <w:lang w:val="en-GB"/>
        </w:rPr>
        <w:t xml:space="preserve">As a basis for all dissemination activities, an inventory of the relevant stakeholders that shall be reached has to be </w:t>
      </w:r>
      <w:r w:rsidR="006069F1">
        <w:rPr>
          <w:lang w:val="en-GB"/>
        </w:rPr>
        <w:t xml:space="preserve">created and compiled in a common stakeholder database to be updated on a regular basis </w:t>
      </w:r>
      <w:r>
        <w:rPr>
          <w:lang w:val="en-GB"/>
        </w:rPr>
        <w:t xml:space="preserve">and </w:t>
      </w:r>
      <w:r w:rsidR="006069F1">
        <w:rPr>
          <w:lang w:val="en-GB"/>
        </w:rPr>
        <w:t xml:space="preserve">channels </w:t>
      </w:r>
      <w:r>
        <w:rPr>
          <w:lang w:val="en-GB"/>
        </w:rPr>
        <w:t xml:space="preserve">to contact </w:t>
      </w:r>
      <w:r w:rsidR="006069F1">
        <w:rPr>
          <w:lang w:val="en-GB"/>
        </w:rPr>
        <w:t xml:space="preserve">the stakeholders </w:t>
      </w:r>
      <w:r>
        <w:rPr>
          <w:lang w:val="en-GB"/>
        </w:rPr>
        <w:t>shall be identified.</w:t>
      </w:r>
    </w:p>
    <w:p w:rsidR="001C6068" w:rsidRPr="005C2B86" w:rsidRDefault="001C6068" w:rsidP="001C6068">
      <w:pPr>
        <w:rPr>
          <w:lang w:val="en-GB"/>
        </w:rPr>
      </w:pPr>
    </w:p>
    <w:p w:rsidR="001C6068" w:rsidRDefault="001C6068" w:rsidP="001C6068">
      <w:pPr>
        <w:pStyle w:val="berschrift2"/>
        <w:rPr>
          <w:lang w:val="en-GB"/>
        </w:rPr>
      </w:pPr>
      <w:bookmarkStart w:id="79" w:name="_Toc248904149"/>
      <w:r>
        <w:rPr>
          <w:lang w:val="en-GB"/>
        </w:rPr>
        <w:br w:type="page"/>
      </w:r>
      <w:bookmarkStart w:id="80" w:name="_Toc315764418"/>
      <w:bookmarkStart w:id="81" w:name="_Toc414264720"/>
      <w:r w:rsidRPr="005C2B86">
        <w:rPr>
          <w:lang w:val="en-GB"/>
        </w:rPr>
        <w:lastRenderedPageBreak/>
        <w:t xml:space="preserve">SuAc </w:t>
      </w:r>
      <w:r>
        <w:rPr>
          <w:lang w:val="en-GB"/>
        </w:rPr>
        <w:t>6</w:t>
      </w:r>
      <w:r w:rsidRPr="005C2B86">
        <w:rPr>
          <w:lang w:val="en-GB"/>
        </w:rPr>
        <w:t xml:space="preserve">.3 Liaison with </w:t>
      </w:r>
      <w:bookmarkEnd w:id="79"/>
      <w:bookmarkEnd w:id="80"/>
      <w:r>
        <w:rPr>
          <w:lang w:val="en-GB"/>
        </w:rPr>
        <w:t>relevant projects</w:t>
      </w:r>
      <w:bookmarkEnd w:id="81"/>
    </w:p>
    <w:p w:rsidR="001C6068" w:rsidRPr="005C2B86" w:rsidRDefault="001C6068" w:rsidP="001C6068">
      <w:pPr>
        <w:pStyle w:val="berschrift3"/>
        <w:tabs>
          <w:tab w:val="clear" w:pos="720"/>
          <w:tab w:val="num" w:pos="1005"/>
        </w:tabs>
        <w:ind w:left="1005"/>
        <w:rPr>
          <w:lang w:val="en-GB"/>
        </w:rPr>
      </w:pPr>
      <w:bookmarkStart w:id="82" w:name="_Toc315764419"/>
      <w:bookmarkStart w:id="83" w:name="_Toc414264721"/>
      <w:r w:rsidRPr="005C2B86">
        <w:rPr>
          <w:lang w:val="en-GB"/>
        </w:rPr>
        <w:t>Background information</w:t>
      </w:r>
      <w:bookmarkEnd w:id="82"/>
      <w:bookmarkEnd w:id="83"/>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Several RIS implementation projects and initiatives </w:t>
      </w:r>
      <w:r w:rsidR="006166F2">
        <w:rPr>
          <w:lang w:val="en-GB"/>
        </w:rPr>
        <w:t>were</w:t>
      </w:r>
      <w:r w:rsidRPr="005C2B86">
        <w:rPr>
          <w:lang w:val="en-GB"/>
        </w:rPr>
        <w:t xml:space="preserve"> ongoing with different focus</w:t>
      </w:r>
      <w:r w:rsidR="006166F2">
        <w:rPr>
          <w:lang w:val="en-GB"/>
        </w:rPr>
        <w:t xml:space="preserve"> during the project lifetime of IRIS Europe 3</w:t>
      </w:r>
      <w:r w:rsidRPr="005C2B86">
        <w:rPr>
          <w:lang w:val="en-GB"/>
        </w:rPr>
        <w:t>. A selection is provided in the following:</w:t>
      </w:r>
    </w:p>
    <w:p w:rsidR="001C6068" w:rsidRPr="005C2B86" w:rsidRDefault="001C6068" w:rsidP="001C6068">
      <w:pPr>
        <w:numPr>
          <w:ilvl w:val="0"/>
          <w:numId w:val="2"/>
        </w:numPr>
        <w:spacing w:before="120"/>
        <w:ind w:left="714" w:hanging="357"/>
        <w:rPr>
          <w:lang w:val="en-GB"/>
        </w:rPr>
      </w:pPr>
      <w:r w:rsidRPr="005C2B86">
        <w:rPr>
          <w:lang w:val="en-GB"/>
        </w:rPr>
        <w:t>PLATINA</w:t>
      </w:r>
      <w:r w:rsidR="006166F2">
        <w:rPr>
          <w:lang w:val="en-GB"/>
        </w:rPr>
        <w:t xml:space="preserve"> II</w:t>
      </w:r>
    </w:p>
    <w:p w:rsidR="001C6068" w:rsidRDefault="001C6068" w:rsidP="001C6068">
      <w:pPr>
        <w:numPr>
          <w:ilvl w:val="0"/>
          <w:numId w:val="2"/>
        </w:numPr>
        <w:spacing w:before="120"/>
        <w:ind w:left="714" w:hanging="357"/>
        <w:rPr>
          <w:lang w:val="en-GB"/>
        </w:rPr>
      </w:pPr>
      <w:r w:rsidRPr="005C2B86">
        <w:rPr>
          <w:lang w:val="en-GB"/>
        </w:rPr>
        <w:t>NEWADA</w:t>
      </w:r>
      <w:r w:rsidR="006166F2">
        <w:rPr>
          <w:lang w:val="en-GB"/>
        </w:rPr>
        <w:t xml:space="preserve"> duo</w:t>
      </w:r>
    </w:p>
    <w:p w:rsidR="006166F2" w:rsidRDefault="006166F2" w:rsidP="001C6068">
      <w:pPr>
        <w:numPr>
          <w:ilvl w:val="0"/>
          <w:numId w:val="2"/>
        </w:numPr>
        <w:spacing w:before="120"/>
        <w:ind w:left="714" w:hanging="357"/>
        <w:rPr>
          <w:lang w:val="en-GB"/>
        </w:rPr>
      </w:pPr>
      <w:r>
        <w:rPr>
          <w:lang w:val="en-GB"/>
        </w:rPr>
        <w:t>RIS enabled Corridor Management (</w:t>
      </w:r>
      <w:proofErr w:type="spellStart"/>
      <w:r>
        <w:rPr>
          <w:lang w:val="en-GB"/>
        </w:rPr>
        <w:t>CoRISMa</w:t>
      </w:r>
      <w:proofErr w:type="spellEnd"/>
      <w:r>
        <w:rPr>
          <w:lang w:val="en-GB"/>
        </w:rPr>
        <w:t xml:space="preserve"> study)</w:t>
      </w:r>
    </w:p>
    <w:p w:rsidR="006166F2" w:rsidRDefault="006166F2" w:rsidP="001C6068">
      <w:pPr>
        <w:numPr>
          <w:ilvl w:val="0"/>
          <w:numId w:val="2"/>
        </w:numPr>
        <w:spacing w:before="120"/>
        <w:ind w:left="714" w:hanging="357"/>
        <w:rPr>
          <w:lang w:val="en-GB"/>
        </w:rPr>
      </w:pPr>
      <w:r>
        <w:rPr>
          <w:lang w:val="en-GB"/>
        </w:rPr>
        <w:t>National RIS implementation projects</w:t>
      </w:r>
    </w:p>
    <w:p w:rsidR="006166F2" w:rsidRPr="005C2B86" w:rsidRDefault="006166F2" w:rsidP="001C6068">
      <w:pPr>
        <w:numPr>
          <w:ilvl w:val="0"/>
          <w:numId w:val="2"/>
        </w:numPr>
        <w:spacing w:before="120"/>
        <w:ind w:left="714" w:hanging="357"/>
        <w:rPr>
          <w:lang w:val="en-GB"/>
        </w:rPr>
      </w:pPr>
      <w:r>
        <w:rPr>
          <w:lang w:val="en-GB"/>
        </w:rPr>
        <w:t>Projects and initiatives of Cooperation Partners</w:t>
      </w:r>
    </w:p>
    <w:p w:rsidR="001C6068" w:rsidRPr="005C2B86" w:rsidRDefault="001C6068" w:rsidP="001C6068">
      <w:pPr>
        <w:numPr>
          <w:ilvl w:val="0"/>
          <w:numId w:val="2"/>
        </w:numPr>
        <w:spacing w:before="120"/>
        <w:ind w:left="714" w:hanging="357"/>
        <w:rPr>
          <w:lang w:val="en-GB"/>
        </w:rPr>
      </w:pPr>
      <w:r w:rsidRPr="005C2B86">
        <w:rPr>
          <w:lang w:val="en-GB"/>
        </w:rPr>
        <w:t xml:space="preserve">RIS </w:t>
      </w:r>
      <w:r>
        <w:rPr>
          <w:lang w:val="en-GB"/>
        </w:rPr>
        <w:t>E</w:t>
      </w:r>
      <w:r w:rsidRPr="005C2B86">
        <w:rPr>
          <w:lang w:val="en-GB"/>
        </w:rPr>
        <w:t xml:space="preserve">xpert </w:t>
      </w:r>
      <w:r>
        <w:rPr>
          <w:lang w:val="en-GB"/>
        </w:rPr>
        <w:t>G</w:t>
      </w:r>
      <w:r w:rsidRPr="005C2B86">
        <w:rPr>
          <w:lang w:val="en-GB"/>
        </w:rPr>
        <w:t>roups</w:t>
      </w:r>
    </w:p>
    <w:p w:rsidR="001C6068" w:rsidRPr="005C2B86" w:rsidRDefault="001C6068" w:rsidP="001C6068">
      <w:pPr>
        <w:pStyle w:val="berschrift3"/>
        <w:tabs>
          <w:tab w:val="clear" w:pos="720"/>
          <w:tab w:val="num" w:pos="1005"/>
        </w:tabs>
        <w:ind w:left="1005"/>
        <w:rPr>
          <w:lang w:val="en-GB"/>
        </w:rPr>
      </w:pPr>
      <w:bookmarkStart w:id="84" w:name="_Toc315764420"/>
      <w:bookmarkStart w:id="85" w:name="_Toc414264722"/>
      <w:r w:rsidRPr="005C2B86">
        <w:rPr>
          <w:lang w:val="en-GB"/>
        </w:rPr>
        <w:t>Objectives</w:t>
      </w:r>
      <w:bookmarkEnd w:id="84"/>
      <w:bookmarkEnd w:id="85"/>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Main objective is to ensure harmonised development and implementation of River Information Services in Europe by ensuring efficient coordination and cooperation between the </w:t>
      </w:r>
      <w:r w:rsidR="00AB4B09">
        <w:rPr>
          <w:lang w:val="en-GB"/>
        </w:rPr>
        <w:t>IRIS Europe 3</w:t>
      </w:r>
      <w:r w:rsidRPr="005C2B86">
        <w:rPr>
          <w:lang w:val="en-GB"/>
        </w:rPr>
        <w:t xml:space="preserve"> project and identified relevant other projects and initiatives focusing on topics of common interest as well as by regular exchange of experiences and know-how in order to profit from each other.</w:t>
      </w:r>
    </w:p>
    <w:p w:rsidR="001C6068" w:rsidRPr="005C2B86" w:rsidRDefault="001C6068" w:rsidP="001C6068">
      <w:pPr>
        <w:pStyle w:val="berschrift3"/>
        <w:tabs>
          <w:tab w:val="clear" w:pos="720"/>
          <w:tab w:val="num" w:pos="1005"/>
        </w:tabs>
        <w:ind w:left="1005"/>
        <w:rPr>
          <w:lang w:val="en-GB"/>
        </w:rPr>
      </w:pPr>
      <w:bookmarkStart w:id="86" w:name="_Toc315764421"/>
      <w:bookmarkStart w:id="87" w:name="_Toc414264723"/>
      <w:r w:rsidRPr="005C2B86">
        <w:rPr>
          <w:lang w:val="en-GB"/>
        </w:rPr>
        <w:t>Work approach and results</w:t>
      </w:r>
      <w:bookmarkEnd w:id="86"/>
      <w:bookmarkEnd w:id="87"/>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First of all relevant initiatives and their content respectively their responsibility was identified at the beginning of </w:t>
      </w:r>
      <w:r w:rsidR="00AB4B09">
        <w:rPr>
          <w:lang w:val="en-GB"/>
        </w:rPr>
        <w:t>IRIS Europe 3</w:t>
      </w:r>
      <w:r w:rsidRPr="005C2B86">
        <w:rPr>
          <w:lang w:val="en-GB"/>
        </w:rPr>
        <w:t xml:space="preserve"> by the Project Management Team. Together with the identified contact points</w:t>
      </w:r>
      <w:r w:rsidR="004506EA">
        <w:rPr>
          <w:lang w:val="en-GB"/>
        </w:rPr>
        <w:t>,</w:t>
      </w:r>
      <w:r w:rsidRPr="005C2B86">
        <w:rPr>
          <w:lang w:val="en-GB"/>
        </w:rPr>
        <w:t xml:space="preserve"> topics of common interest were identified </w:t>
      </w:r>
      <w:r w:rsidR="004506EA">
        <w:rPr>
          <w:lang w:val="en-GB"/>
        </w:rPr>
        <w:t>together with</w:t>
      </w:r>
      <w:r w:rsidR="004506EA" w:rsidRPr="005C2B86">
        <w:rPr>
          <w:lang w:val="en-GB"/>
        </w:rPr>
        <w:t xml:space="preserve"> </w:t>
      </w:r>
      <w:r w:rsidRPr="005C2B86">
        <w:rPr>
          <w:lang w:val="en-GB"/>
        </w:rPr>
        <w:t xml:space="preserve"> next steps in terms of coordination and cooperation but also towards necessary differentiation and responsibilities in case of common activities.</w:t>
      </w:r>
    </w:p>
    <w:p w:rsidR="001C6068" w:rsidRPr="005C2B86" w:rsidRDefault="001C6068" w:rsidP="001C6068">
      <w:pPr>
        <w:rPr>
          <w:lang w:val="en-GB"/>
        </w:rPr>
      </w:pPr>
    </w:p>
    <w:p w:rsidR="001C6068" w:rsidRPr="005C2B86" w:rsidRDefault="001C6068" w:rsidP="001C6068">
      <w:pPr>
        <w:rPr>
          <w:lang w:val="en-GB"/>
        </w:rPr>
      </w:pPr>
      <w:r w:rsidRPr="005C2B86">
        <w:rPr>
          <w:lang w:val="en-GB"/>
        </w:rPr>
        <w:t xml:space="preserve">Regular information exchange was established by the identified contact points </w:t>
      </w:r>
      <w:r w:rsidR="004506EA">
        <w:rPr>
          <w:lang w:val="en-GB"/>
        </w:rPr>
        <w:t>via</w:t>
      </w:r>
      <w:r w:rsidR="004506EA" w:rsidRPr="005C2B86">
        <w:rPr>
          <w:lang w:val="en-GB"/>
        </w:rPr>
        <w:t xml:space="preserve"> </w:t>
      </w:r>
      <w:r w:rsidRPr="005C2B86">
        <w:rPr>
          <w:lang w:val="en-GB"/>
        </w:rPr>
        <w:t>e-mail, telephone and meetings and proved to be essential for a harmonised implementation of RIS in Europe.</w:t>
      </w:r>
    </w:p>
    <w:p w:rsidR="001C6068" w:rsidRPr="00FE7B81" w:rsidRDefault="001C6068" w:rsidP="001C6068">
      <w:pPr>
        <w:pStyle w:val="berschrift3"/>
        <w:tabs>
          <w:tab w:val="clear" w:pos="720"/>
          <w:tab w:val="num" w:pos="1005"/>
        </w:tabs>
        <w:ind w:left="1005"/>
        <w:rPr>
          <w:lang w:val="en-GB"/>
        </w:rPr>
      </w:pPr>
      <w:bookmarkStart w:id="88" w:name="_Toc315764422"/>
      <w:bookmarkStart w:id="89" w:name="_Toc414264724"/>
      <w:r w:rsidRPr="00FE7B81">
        <w:rPr>
          <w:lang w:val="en-GB"/>
        </w:rPr>
        <w:t>Conclusions / Recommendations / Envisioned next steps</w:t>
      </w:r>
      <w:bookmarkEnd w:id="88"/>
      <w:bookmarkEnd w:id="89"/>
    </w:p>
    <w:p w:rsidR="001C6068" w:rsidRDefault="001C6068" w:rsidP="001C6068">
      <w:pPr>
        <w:rPr>
          <w:lang w:val="en-GB"/>
        </w:rPr>
      </w:pPr>
    </w:p>
    <w:p w:rsidR="001C6068" w:rsidRPr="00FE7B81" w:rsidRDefault="001C6068" w:rsidP="001C6068">
      <w:pPr>
        <w:rPr>
          <w:lang w:val="en-GB"/>
        </w:rPr>
      </w:pPr>
      <w:r w:rsidRPr="00FE7B81">
        <w:rPr>
          <w:lang w:val="en-GB"/>
        </w:rPr>
        <w:t>Con</w:t>
      </w:r>
      <w:r>
        <w:rPr>
          <w:lang w:val="en-GB"/>
        </w:rPr>
        <w:t>c</w:t>
      </w:r>
      <w:r w:rsidRPr="00FE7B81">
        <w:rPr>
          <w:lang w:val="en-GB"/>
        </w:rPr>
        <w:t>lusion</w:t>
      </w:r>
      <w:r>
        <w:rPr>
          <w:lang w:val="en-GB"/>
        </w:rPr>
        <w:t>s:</w:t>
      </w:r>
    </w:p>
    <w:p w:rsidR="001C6068" w:rsidRDefault="001C6068" w:rsidP="001C6068">
      <w:pPr>
        <w:numPr>
          <w:ilvl w:val="0"/>
          <w:numId w:val="2"/>
        </w:numPr>
        <w:spacing w:before="120"/>
        <w:ind w:left="714" w:hanging="357"/>
        <w:rPr>
          <w:lang w:val="en-GB"/>
        </w:rPr>
      </w:pPr>
      <w:r>
        <w:rPr>
          <w:lang w:val="en-GB"/>
        </w:rPr>
        <w:t xml:space="preserve">The cooperation with other projects and the RIS Expert Groups was successful, although it has to be remarked that the success factor of the cooperation is often based on personal relationships and interests, however it was not always conducted in the most </w:t>
      </w:r>
      <w:r w:rsidR="004506EA">
        <w:rPr>
          <w:lang w:val="en-GB"/>
        </w:rPr>
        <w:t xml:space="preserve">optimal </w:t>
      </w:r>
      <w:r>
        <w:rPr>
          <w:lang w:val="en-GB"/>
        </w:rPr>
        <w:t>manner.</w:t>
      </w:r>
    </w:p>
    <w:p w:rsidR="001C6068" w:rsidRDefault="001C6068" w:rsidP="001C6068">
      <w:pPr>
        <w:numPr>
          <w:ilvl w:val="0"/>
          <w:numId w:val="2"/>
        </w:numPr>
        <w:spacing w:before="120"/>
        <w:ind w:left="714" w:hanging="357"/>
        <w:rPr>
          <w:lang w:val="en-GB"/>
        </w:rPr>
      </w:pPr>
      <w:r>
        <w:rPr>
          <w:lang w:val="en-GB"/>
        </w:rPr>
        <w:t xml:space="preserve">The RIS Expert Groups </w:t>
      </w:r>
      <w:r w:rsidR="00272F4C">
        <w:rPr>
          <w:lang w:val="en-GB"/>
        </w:rPr>
        <w:t xml:space="preserve">do </w:t>
      </w:r>
      <w:r>
        <w:rPr>
          <w:lang w:val="en-GB"/>
        </w:rPr>
        <w:t xml:space="preserve">not always enough resources (manpower, funding) to investigate new technologies and to implement and evaluate new functional requirements as well as the respective standards by means of empirical validation. </w:t>
      </w:r>
      <w:r w:rsidR="00AB4B09">
        <w:rPr>
          <w:lang w:val="en-GB"/>
        </w:rPr>
        <w:t>IRIS Europe 3</w:t>
      </w:r>
      <w:r>
        <w:rPr>
          <w:lang w:val="en-GB"/>
        </w:rPr>
        <w:t xml:space="preserve"> proved its benefit to implement and evaluate new functional requirements and the respective standards in a pilot environment and provide feedback to the RIS Expert Groups and tried to speed up the developments.</w:t>
      </w:r>
    </w:p>
    <w:p w:rsidR="001C6068" w:rsidRDefault="001C6068" w:rsidP="001C6068">
      <w:pPr>
        <w:numPr>
          <w:ilvl w:val="0"/>
          <w:numId w:val="2"/>
        </w:numPr>
        <w:spacing w:before="120"/>
        <w:ind w:left="714" w:hanging="357"/>
        <w:rPr>
          <w:lang w:val="en-GB"/>
        </w:rPr>
      </w:pPr>
      <w:r>
        <w:rPr>
          <w:lang w:val="en-GB"/>
        </w:rPr>
        <w:t xml:space="preserve">Furthermore it was concluded that the RIS Expert Groups and the respective </w:t>
      </w: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States</w:t>
          </w:r>
        </w:smartTag>
      </w:smartTag>
      <w:r>
        <w:rPr>
          <w:lang w:val="en-GB"/>
        </w:rPr>
        <w:t xml:space="preserve"> have no budget to participate and to follow up all the developments, especially for the Member States not participating in </w:t>
      </w:r>
      <w:r w:rsidR="00AB4B09">
        <w:rPr>
          <w:lang w:val="en-GB"/>
        </w:rPr>
        <w:t>IRIS Europe 3</w:t>
      </w:r>
      <w:r>
        <w:rPr>
          <w:lang w:val="en-GB"/>
        </w:rPr>
        <w:t xml:space="preserve">. As </w:t>
      </w:r>
      <w:r w:rsidR="00272F4C">
        <w:rPr>
          <w:lang w:val="en-GB"/>
        </w:rPr>
        <w:t xml:space="preserve">a </w:t>
      </w:r>
      <w:r>
        <w:rPr>
          <w:lang w:val="en-GB"/>
        </w:rPr>
        <w:t>consequence of this, discussions will be held again in the RIS Expert Groups.</w:t>
      </w:r>
    </w:p>
    <w:p w:rsidR="001C6068" w:rsidRDefault="001C6068" w:rsidP="001C6068">
      <w:pPr>
        <w:rPr>
          <w:lang w:val="en-GB"/>
        </w:rPr>
      </w:pPr>
    </w:p>
    <w:p w:rsidR="00F47B49" w:rsidRDefault="00F47B49">
      <w:pPr>
        <w:rPr>
          <w:lang w:val="en-GB"/>
        </w:rPr>
      </w:pPr>
      <w:r>
        <w:rPr>
          <w:lang w:val="en-GB"/>
        </w:rPr>
        <w:br w:type="page"/>
      </w:r>
    </w:p>
    <w:p w:rsidR="001C6068" w:rsidRDefault="001C6068" w:rsidP="001C6068">
      <w:pPr>
        <w:rPr>
          <w:lang w:val="en-GB"/>
        </w:rPr>
      </w:pPr>
      <w:r w:rsidRPr="00FE7B81">
        <w:rPr>
          <w:lang w:val="en-GB"/>
        </w:rPr>
        <w:lastRenderedPageBreak/>
        <w:t>Recommendations</w:t>
      </w:r>
      <w:r>
        <w:rPr>
          <w:lang w:val="en-GB"/>
        </w:rPr>
        <w:t>:</w:t>
      </w:r>
    </w:p>
    <w:p w:rsidR="001C6068" w:rsidRDefault="001C6068" w:rsidP="001C6068">
      <w:pPr>
        <w:numPr>
          <w:ilvl w:val="0"/>
          <w:numId w:val="2"/>
        </w:numPr>
        <w:spacing w:before="120"/>
        <w:ind w:left="714" w:hanging="357"/>
        <w:rPr>
          <w:lang w:val="en-GB"/>
        </w:rPr>
      </w:pPr>
      <w:r>
        <w:rPr>
          <w:lang w:val="en-GB"/>
        </w:rPr>
        <w:t>It is highly recommended that the cooperation between projects and the respective RIS Expert Groups are formally established by means of a letter of intent and make clear agreements of each expectations and responsibilities.</w:t>
      </w:r>
    </w:p>
    <w:p w:rsidR="001C6068" w:rsidRDefault="001C6068" w:rsidP="001C6068">
      <w:pPr>
        <w:numPr>
          <w:ilvl w:val="0"/>
          <w:numId w:val="2"/>
        </w:numPr>
        <w:spacing w:before="120"/>
        <w:ind w:left="714" w:hanging="357"/>
        <w:rPr>
          <w:lang w:val="en-GB"/>
        </w:rPr>
      </w:pPr>
      <w:r>
        <w:rPr>
          <w:lang w:val="en-GB"/>
        </w:rPr>
        <w:t xml:space="preserve">It is recommended to investigate whether it is possible to give the involved RIS Expert Groups a financial funding for the additional effort, especially when partners are involved </w:t>
      </w:r>
      <w:r w:rsidR="00272F4C">
        <w:rPr>
          <w:lang w:val="en-GB"/>
        </w:rPr>
        <w:t xml:space="preserve">who </w:t>
      </w:r>
      <w:r>
        <w:rPr>
          <w:lang w:val="en-GB"/>
        </w:rPr>
        <w:t>are not participating in the respective project.</w:t>
      </w:r>
    </w:p>
    <w:p w:rsidR="001C6068" w:rsidRPr="00420375" w:rsidRDefault="001C6068" w:rsidP="001C6068">
      <w:pPr>
        <w:numPr>
          <w:ilvl w:val="0"/>
          <w:numId w:val="2"/>
        </w:numPr>
        <w:spacing w:before="120"/>
        <w:ind w:left="714" w:hanging="357"/>
        <w:rPr>
          <w:lang w:val="en-GB"/>
        </w:rPr>
      </w:pPr>
      <w:r w:rsidRPr="00420375">
        <w:rPr>
          <w:lang w:val="en-GB"/>
        </w:rPr>
        <w:t xml:space="preserve">It </w:t>
      </w:r>
      <w:r>
        <w:rPr>
          <w:lang w:val="en-GB"/>
        </w:rPr>
        <w:t xml:space="preserve">is </w:t>
      </w:r>
      <w:r w:rsidRPr="00420375">
        <w:rPr>
          <w:lang w:val="en-GB"/>
        </w:rPr>
        <w:t>recommended that the next projects and the RIS</w:t>
      </w:r>
      <w:r>
        <w:rPr>
          <w:lang w:val="en-GB"/>
        </w:rPr>
        <w:t xml:space="preserve"> E</w:t>
      </w:r>
      <w:r w:rsidRPr="00420375">
        <w:rPr>
          <w:lang w:val="en-GB"/>
        </w:rPr>
        <w:t>xpert</w:t>
      </w:r>
      <w:r>
        <w:rPr>
          <w:lang w:val="en-GB"/>
        </w:rPr>
        <w:t xml:space="preserve"> G</w:t>
      </w:r>
      <w:r w:rsidRPr="00420375">
        <w:rPr>
          <w:lang w:val="en-GB"/>
        </w:rPr>
        <w:t xml:space="preserve">roups draft a </w:t>
      </w:r>
      <w:r w:rsidRPr="008F63FC">
        <w:rPr>
          <w:lang w:val="en-GB"/>
        </w:rPr>
        <w:t>transition</w:t>
      </w:r>
      <w:r>
        <w:rPr>
          <w:lang w:val="en-GB"/>
        </w:rPr>
        <w:t xml:space="preserve"> </w:t>
      </w:r>
      <w:r w:rsidRPr="00420375">
        <w:rPr>
          <w:lang w:val="en-GB"/>
        </w:rPr>
        <w:t xml:space="preserve">document </w:t>
      </w:r>
      <w:r w:rsidR="00272F4C">
        <w:rPr>
          <w:lang w:val="en-GB"/>
        </w:rPr>
        <w:t xml:space="preserve">on </w:t>
      </w:r>
      <w:r w:rsidRPr="00420375">
        <w:rPr>
          <w:lang w:val="en-GB"/>
        </w:rPr>
        <w:t>how the results of next projects will be transited to the respective RIS</w:t>
      </w:r>
      <w:r>
        <w:rPr>
          <w:lang w:val="en-GB"/>
        </w:rPr>
        <w:t xml:space="preserve"> E</w:t>
      </w:r>
      <w:r w:rsidRPr="00420375">
        <w:rPr>
          <w:lang w:val="en-GB"/>
        </w:rPr>
        <w:t>xper</w:t>
      </w:r>
      <w:r>
        <w:rPr>
          <w:lang w:val="en-GB"/>
        </w:rPr>
        <w:t>t Group, or other bodies,</w:t>
      </w:r>
      <w:r w:rsidRPr="00420375">
        <w:rPr>
          <w:lang w:val="en-GB"/>
        </w:rPr>
        <w:t xml:space="preserve"> in order to ensure continuity</w:t>
      </w:r>
      <w:r>
        <w:rPr>
          <w:lang w:val="en-GB"/>
        </w:rPr>
        <w:t>.</w:t>
      </w:r>
    </w:p>
    <w:p w:rsidR="001C6068" w:rsidRPr="00C27697" w:rsidRDefault="001C6068" w:rsidP="001C6068">
      <w:pPr>
        <w:rPr>
          <w:lang w:val="en-GB"/>
        </w:rPr>
      </w:pPr>
    </w:p>
    <w:p w:rsidR="001C6068" w:rsidRDefault="001C6068" w:rsidP="001C6068">
      <w:pPr>
        <w:rPr>
          <w:lang w:val="en-GB"/>
        </w:rPr>
      </w:pPr>
      <w:r w:rsidRPr="00FE7B81">
        <w:rPr>
          <w:lang w:val="en-GB"/>
        </w:rPr>
        <w:t>Envisioned next steps</w:t>
      </w:r>
      <w:r>
        <w:rPr>
          <w:lang w:val="en-GB"/>
        </w:rPr>
        <w:t>:</w:t>
      </w:r>
    </w:p>
    <w:p w:rsidR="001C6068" w:rsidRPr="00C27697" w:rsidRDefault="001C6068" w:rsidP="001C6068">
      <w:pPr>
        <w:numPr>
          <w:ilvl w:val="0"/>
          <w:numId w:val="2"/>
        </w:numPr>
        <w:spacing w:before="120"/>
        <w:ind w:left="714" w:hanging="357"/>
        <w:rPr>
          <w:lang w:val="en-GB"/>
        </w:rPr>
      </w:pPr>
      <w:r>
        <w:rPr>
          <w:lang w:val="en-GB"/>
        </w:rPr>
        <w:t>An envisioned next step could be that the chairs of the RIS Expert Groups and the PMTs of the various European Projects organize a meeting to evaluate the cooperation and determine how the cooperation can be continued and where applicable improved in the future.</w:t>
      </w:r>
    </w:p>
    <w:p w:rsidR="001C6068" w:rsidRPr="00C27697" w:rsidRDefault="001C6068" w:rsidP="001C6068">
      <w:pPr>
        <w:rPr>
          <w:lang w:val="en-GB"/>
        </w:rPr>
      </w:pPr>
    </w:p>
    <w:bookmarkEnd w:id="1"/>
    <w:bookmarkEnd w:id="2"/>
    <w:bookmarkEnd w:id="3"/>
    <w:p w:rsidR="001C6068" w:rsidRPr="005C2B86" w:rsidRDefault="001C6068" w:rsidP="001C6068">
      <w:pPr>
        <w:rPr>
          <w:lang w:val="en-GB"/>
        </w:rPr>
      </w:pPr>
    </w:p>
    <w:sectPr w:rsidR="001C6068" w:rsidRPr="005C2B86" w:rsidSect="006E61A0">
      <w:pgSz w:w="11906" w:h="16838" w:code="9"/>
      <w:pgMar w:top="1446" w:right="1418" w:bottom="162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462" w:rsidRDefault="00981462">
      <w:r>
        <w:separator/>
      </w:r>
    </w:p>
  </w:endnote>
  <w:endnote w:type="continuationSeparator" w:id="0">
    <w:p w:rsidR="00981462" w:rsidRDefault="0098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F5E" w:rsidRPr="00DD77E5" w:rsidRDefault="00A00F5E">
    <w:pPr>
      <w:pStyle w:val="Fuzeile"/>
      <w:rPr>
        <w:rFonts w:cs="Arial"/>
        <w:sz w:val="6"/>
        <w:szCs w:val="6"/>
        <w:lang w:val="en-GB"/>
      </w:rPr>
    </w:pPr>
  </w:p>
  <w:p w:rsidR="00A00F5E" w:rsidRPr="004B6E17" w:rsidRDefault="00A00F5E">
    <w:pPr>
      <w:pStyle w:val="Fuzeile"/>
      <w:rPr>
        <w:rFonts w:cs="Arial"/>
        <w:sz w:val="16"/>
        <w:szCs w:val="16"/>
        <w:lang w:val="en-GB"/>
      </w:rPr>
    </w:pPr>
    <w:r>
      <w:rPr>
        <w:rFonts w:cs="Arial"/>
        <w:sz w:val="16"/>
        <w:szCs w:val="16"/>
        <w:lang w:val="en-GB"/>
      </w:rPr>
      <w:t>IRIS Europe 3</w:t>
    </w:r>
    <w:r w:rsidRPr="004B6E17">
      <w:rPr>
        <w:rFonts w:cs="Arial"/>
        <w:sz w:val="16"/>
        <w:szCs w:val="16"/>
        <w:lang w:val="en-GB"/>
      </w:rPr>
      <w:tab/>
    </w:r>
    <w:r>
      <w:rPr>
        <w:rFonts w:cs="Arial"/>
        <w:sz w:val="16"/>
        <w:szCs w:val="16"/>
        <w:lang w:val="en-GB"/>
      </w:rPr>
      <w:tab/>
    </w:r>
    <w:r w:rsidRPr="004B6E17">
      <w:rPr>
        <w:rFonts w:cs="Arial"/>
        <w:sz w:val="16"/>
        <w:szCs w:val="16"/>
        <w:lang w:val="en-GB"/>
      </w:rPr>
      <w:t xml:space="preserve">page </w:t>
    </w:r>
    <w:r w:rsidRPr="004B6E17">
      <w:rPr>
        <w:rStyle w:val="Seitenzahl"/>
        <w:rFonts w:cs="Arial"/>
        <w:sz w:val="16"/>
        <w:szCs w:val="16"/>
        <w:lang w:val="en-GB"/>
      </w:rPr>
      <w:fldChar w:fldCharType="begin"/>
    </w:r>
    <w:r w:rsidRPr="004B6E17">
      <w:rPr>
        <w:rStyle w:val="Seitenzahl"/>
        <w:rFonts w:cs="Arial"/>
        <w:sz w:val="16"/>
        <w:szCs w:val="16"/>
        <w:lang w:val="en-GB"/>
      </w:rPr>
      <w:instrText xml:space="preserve"> PAGE </w:instrText>
    </w:r>
    <w:r w:rsidRPr="004B6E17">
      <w:rPr>
        <w:rStyle w:val="Seitenzahl"/>
        <w:rFonts w:cs="Arial"/>
        <w:sz w:val="16"/>
        <w:szCs w:val="16"/>
        <w:lang w:val="en-GB"/>
      </w:rPr>
      <w:fldChar w:fldCharType="separate"/>
    </w:r>
    <w:r w:rsidR="008B4A79">
      <w:rPr>
        <w:rStyle w:val="Seitenzahl"/>
        <w:rFonts w:cs="Arial"/>
        <w:noProof/>
        <w:sz w:val="16"/>
        <w:szCs w:val="16"/>
        <w:lang w:val="en-GB"/>
      </w:rPr>
      <w:t>18</w:t>
    </w:r>
    <w:r w:rsidRPr="004B6E17">
      <w:rPr>
        <w:rStyle w:val="Seitenzahl"/>
        <w:rFonts w:cs="Arial"/>
        <w:sz w:val="16"/>
        <w:szCs w:val="16"/>
        <w:lang w:val="en-GB"/>
      </w:rPr>
      <w:fldChar w:fldCharType="end"/>
    </w:r>
    <w:r w:rsidRPr="004B6E17">
      <w:rPr>
        <w:rStyle w:val="Seitenzahl"/>
        <w:rFonts w:cs="Arial"/>
        <w:sz w:val="16"/>
        <w:szCs w:val="16"/>
        <w:lang w:val="en-GB"/>
      </w:rPr>
      <w:t xml:space="preserve"> of </w:t>
    </w:r>
    <w:r w:rsidRPr="004B6E17">
      <w:rPr>
        <w:rStyle w:val="Seitenzahl"/>
        <w:rFonts w:cs="Arial"/>
        <w:sz w:val="16"/>
        <w:szCs w:val="16"/>
        <w:lang w:val="en-GB"/>
      </w:rPr>
      <w:fldChar w:fldCharType="begin"/>
    </w:r>
    <w:r w:rsidRPr="004B6E17">
      <w:rPr>
        <w:rStyle w:val="Seitenzahl"/>
        <w:rFonts w:cs="Arial"/>
        <w:sz w:val="16"/>
        <w:szCs w:val="16"/>
        <w:lang w:val="en-GB"/>
      </w:rPr>
      <w:instrText xml:space="preserve"> NUMPAGES </w:instrText>
    </w:r>
    <w:r w:rsidRPr="004B6E17">
      <w:rPr>
        <w:rStyle w:val="Seitenzahl"/>
        <w:rFonts w:cs="Arial"/>
        <w:sz w:val="16"/>
        <w:szCs w:val="16"/>
        <w:lang w:val="en-GB"/>
      </w:rPr>
      <w:fldChar w:fldCharType="separate"/>
    </w:r>
    <w:r w:rsidR="008B4A79">
      <w:rPr>
        <w:rStyle w:val="Seitenzahl"/>
        <w:rFonts w:cs="Arial"/>
        <w:noProof/>
        <w:sz w:val="16"/>
        <w:szCs w:val="16"/>
        <w:lang w:val="en-GB"/>
      </w:rPr>
      <w:t>18</w:t>
    </w:r>
    <w:r w:rsidRPr="004B6E17">
      <w:rPr>
        <w:rStyle w:val="Seitenzahl"/>
        <w:rFonts w:cs="Arial"/>
        <w:sz w:val="16"/>
        <w:szCs w:val="16"/>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F5E" w:rsidRDefault="00A00F5E" w:rsidP="006E61A0">
    <w:pPr>
      <w:pStyle w:val="Fuzeile"/>
    </w:pPr>
    <w:r>
      <w:rPr>
        <w:noProof/>
        <w:lang w:val="en-GB" w:eastAsia="en-GB"/>
      </w:rPr>
      <w:drawing>
        <wp:inline distT="0" distB="0" distL="0" distR="0" wp14:anchorId="571B37C6" wp14:editId="4A378AA9">
          <wp:extent cx="5753100" cy="657225"/>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p w:rsidR="00A00F5E" w:rsidRDefault="00A00F5E" w:rsidP="006E61A0">
    <w:pPr>
      <w:pStyle w:val="Fuzeile"/>
    </w:pPr>
  </w:p>
  <w:p w:rsidR="00A00F5E" w:rsidRDefault="00A00F5E" w:rsidP="00D753E9">
    <w:pPr>
      <w:pStyle w:val="Fuzeile"/>
      <w:jc w:val="center"/>
    </w:pPr>
    <w:r>
      <w:rPr>
        <w:noProof/>
        <w:lang w:val="en-GB" w:eastAsia="en-GB"/>
      </w:rPr>
      <w:drawing>
        <wp:inline distT="0" distB="0" distL="0" distR="0" wp14:anchorId="4FCF462B" wp14:editId="5DC3B21E">
          <wp:extent cx="3390900" cy="447675"/>
          <wp:effectExtent l="0" t="0" r="0" b="9525"/>
          <wp:docPr id="1" name="Grafik 1" descr="T:\03-Projekte\IRIS Europe 3\5_Dissemination\TEN-T Vorgabe_muss überall drau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03-Projekte\IRIS Europe 3\5_Dissemination\TEN-T Vorgabe_muss überall drau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90900" cy="4476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462" w:rsidRDefault="00981462">
      <w:r>
        <w:separator/>
      </w:r>
    </w:p>
  </w:footnote>
  <w:footnote w:type="continuationSeparator" w:id="0">
    <w:p w:rsidR="00981462" w:rsidRDefault="00981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F5E" w:rsidRPr="002F254E" w:rsidRDefault="00A00F5E">
    <w:pPr>
      <w:pStyle w:val="Kopfzeile"/>
      <w:rPr>
        <w:rFonts w:cs="Arial"/>
        <w:szCs w:val="20"/>
        <w:lang w:val="en-GB"/>
      </w:rPr>
    </w:pPr>
    <w:r w:rsidRPr="001C0432">
      <w:rPr>
        <w:rFonts w:cs="Arial"/>
        <w:szCs w:val="20"/>
        <w:lang w:val="en-GB"/>
      </w:rPr>
      <w:fldChar w:fldCharType="begin"/>
    </w:r>
    <w:r w:rsidRPr="001C0432">
      <w:rPr>
        <w:rFonts w:cs="Arial"/>
        <w:szCs w:val="20"/>
        <w:lang w:val="en-GB"/>
      </w:rPr>
      <w:instrText xml:space="preserve"> FILENAME </w:instrText>
    </w:r>
    <w:r w:rsidRPr="001C0432">
      <w:rPr>
        <w:rFonts w:cs="Arial"/>
        <w:szCs w:val="20"/>
        <w:lang w:val="en-GB"/>
      </w:rPr>
      <w:fldChar w:fldCharType="separate"/>
    </w:r>
    <w:r w:rsidR="004E05A7">
      <w:rPr>
        <w:rFonts w:cs="Arial"/>
        <w:noProof/>
        <w:szCs w:val="20"/>
        <w:lang w:val="en-GB"/>
      </w:rPr>
      <w:t>IRIS Europe 3_Final Technical Report_part A General_v1p0_Final.docx</w:t>
    </w:r>
    <w:r w:rsidRPr="001C0432">
      <w:rPr>
        <w:rFonts w:cs="Arial"/>
        <w:szCs w:val="20"/>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B25A4"/>
    <w:multiLevelType w:val="hybridMultilevel"/>
    <w:tmpl w:val="5D6ED36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D170361"/>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633"/>
        </w:tabs>
        <w:ind w:left="633"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num w:numId="1">
    <w:abstractNumId w:val="1"/>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AT"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181"/>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02"/>
    <w:rsid w:val="00002371"/>
    <w:rsid w:val="00006857"/>
    <w:rsid w:val="00010115"/>
    <w:rsid w:val="000140FE"/>
    <w:rsid w:val="00014968"/>
    <w:rsid w:val="00015555"/>
    <w:rsid w:val="000215F9"/>
    <w:rsid w:val="000259C5"/>
    <w:rsid w:val="000314FD"/>
    <w:rsid w:val="00031C0B"/>
    <w:rsid w:val="00032A92"/>
    <w:rsid w:val="000343BC"/>
    <w:rsid w:val="00041F35"/>
    <w:rsid w:val="00044195"/>
    <w:rsid w:val="000462B5"/>
    <w:rsid w:val="00047904"/>
    <w:rsid w:val="00053219"/>
    <w:rsid w:val="00056738"/>
    <w:rsid w:val="00056AB6"/>
    <w:rsid w:val="00057971"/>
    <w:rsid w:val="00064FF7"/>
    <w:rsid w:val="0006655D"/>
    <w:rsid w:val="0007066A"/>
    <w:rsid w:val="00074F62"/>
    <w:rsid w:val="0007784F"/>
    <w:rsid w:val="00080F9D"/>
    <w:rsid w:val="00081099"/>
    <w:rsid w:val="0009532D"/>
    <w:rsid w:val="0009533D"/>
    <w:rsid w:val="00095EAE"/>
    <w:rsid w:val="000A34C0"/>
    <w:rsid w:val="000A5815"/>
    <w:rsid w:val="000A6F3D"/>
    <w:rsid w:val="000B0ADD"/>
    <w:rsid w:val="000B3D71"/>
    <w:rsid w:val="000B3ECB"/>
    <w:rsid w:val="000B47DF"/>
    <w:rsid w:val="000B5B22"/>
    <w:rsid w:val="000B64D4"/>
    <w:rsid w:val="000B6975"/>
    <w:rsid w:val="000B6F42"/>
    <w:rsid w:val="000C05E2"/>
    <w:rsid w:val="000D1758"/>
    <w:rsid w:val="000D4543"/>
    <w:rsid w:val="000D5046"/>
    <w:rsid w:val="000D5A63"/>
    <w:rsid w:val="000E0662"/>
    <w:rsid w:val="000E158E"/>
    <w:rsid w:val="000E3FB3"/>
    <w:rsid w:val="000E51B9"/>
    <w:rsid w:val="000E704E"/>
    <w:rsid w:val="000E7A8C"/>
    <w:rsid w:val="000F276E"/>
    <w:rsid w:val="00100DEE"/>
    <w:rsid w:val="001012B0"/>
    <w:rsid w:val="00104184"/>
    <w:rsid w:val="00114581"/>
    <w:rsid w:val="00122712"/>
    <w:rsid w:val="00122FF3"/>
    <w:rsid w:val="0012439B"/>
    <w:rsid w:val="0012480E"/>
    <w:rsid w:val="00124A4A"/>
    <w:rsid w:val="00127B75"/>
    <w:rsid w:val="00127E90"/>
    <w:rsid w:val="001302C8"/>
    <w:rsid w:val="00131568"/>
    <w:rsid w:val="001316A8"/>
    <w:rsid w:val="00131ECF"/>
    <w:rsid w:val="001339EF"/>
    <w:rsid w:val="0014315A"/>
    <w:rsid w:val="00146289"/>
    <w:rsid w:val="0015017A"/>
    <w:rsid w:val="001524EB"/>
    <w:rsid w:val="0015420D"/>
    <w:rsid w:val="001571B0"/>
    <w:rsid w:val="00161377"/>
    <w:rsid w:val="00164FD6"/>
    <w:rsid w:val="00165DA3"/>
    <w:rsid w:val="001661D9"/>
    <w:rsid w:val="001711D6"/>
    <w:rsid w:val="00173550"/>
    <w:rsid w:val="001762C0"/>
    <w:rsid w:val="001769E1"/>
    <w:rsid w:val="001857BB"/>
    <w:rsid w:val="00186AA5"/>
    <w:rsid w:val="00192882"/>
    <w:rsid w:val="0019408D"/>
    <w:rsid w:val="00194E1E"/>
    <w:rsid w:val="001A2130"/>
    <w:rsid w:val="001A2912"/>
    <w:rsid w:val="001A3D50"/>
    <w:rsid w:val="001A64AE"/>
    <w:rsid w:val="001A68CA"/>
    <w:rsid w:val="001A7217"/>
    <w:rsid w:val="001B0896"/>
    <w:rsid w:val="001B1BDE"/>
    <w:rsid w:val="001B2C80"/>
    <w:rsid w:val="001B6DAE"/>
    <w:rsid w:val="001B6F7E"/>
    <w:rsid w:val="001C0A14"/>
    <w:rsid w:val="001C1570"/>
    <w:rsid w:val="001C3E73"/>
    <w:rsid w:val="001C6068"/>
    <w:rsid w:val="001C65EB"/>
    <w:rsid w:val="001C7AA0"/>
    <w:rsid w:val="001D106C"/>
    <w:rsid w:val="001D4AAE"/>
    <w:rsid w:val="001D77D7"/>
    <w:rsid w:val="001E2FB2"/>
    <w:rsid w:val="001E5351"/>
    <w:rsid w:val="001E63AC"/>
    <w:rsid w:val="001E66BA"/>
    <w:rsid w:val="001E75CD"/>
    <w:rsid w:val="001F44B6"/>
    <w:rsid w:val="001F569F"/>
    <w:rsid w:val="001F7EB9"/>
    <w:rsid w:val="0020429F"/>
    <w:rsid w:val="002118C1"/>
    <w:rsid w:val="00213229"/>
    <w:rsid w:val="00214599"/>
    <w:rsid w:val="00214DF5"/>
    <w:rsid w:val="002165CB"/>
    <w:rsid w:val="00216664"/>
    <w:rsid w:val="00217AAA"/>
    <w:rsid w:val="00222EF2"/>
    <w:rsid w:val="00224611"/>
    <w:rsid w:val="002259CF"/>
    <w:rsid w:val="002304FA"/>
    <w:rsid w:val="00231DC6"/>
    <w:rsid w:val="00234C63"/>
    <w:rsid w:val="00237381"/>
    <w:rsid w:val="00240D18"/>
    <w:rsid w:val="002428CA"/>
    <w:rsid w:val="00245DB8"/>
    <w:rsid w:val="0024671D"/>
    <w:rsid w:val="00247020"/>
    <w:rsid w:val="0024744D"/>
    <w:rsid w:val="00247615"/>
    <w:rsid w:val="0025055C"/>
    <w:rsid w:val="00250BB2"/>
    <w:rsid w:val="00252495"/>
    <w:rsid w:val="00253EF2"/>
    <w:rsid w:val="002540A8"/>
    <w:rsid w:val="00255AA8"/>
    <w:rsid w:val="002561D4"/>
    <w:rsid w:val="00257B3A"/>
    <w:rsid w:val="002622E5"/>
    <w:rsid w:val="002630AD"/>
    <w:rsid w:val="002647E2"/>
    <w:rsid w:val="002672CE"/>
    <w:rsid w:val="00267ECF"/>
    <w:rsid w:val="002712A9"/>
    <w:rsid w:val="00272F4C"/>
    <w:rsid w:val="002749A7"/>
    <w:rsid w:val="00274F2F"/>
    <w:rsid w:val="00284515"/>
    <w:rsid w:val="0028613D"/>
    <w:rsid w:val="002864FE"/>
    <w:rsid w:val="00290B33"/>
    <w:rsid w:val="00296422"/>
    <w:rsid w:val="002972F0"/>
    <w:rsid w:val="002A4953"/>
    <w:rsid w:val="002A4E46"/>
    <w:rsid w:val="002A630A"/>
    <w:rsid w:val="002A648C"/>
    <w:rsid w:val="002A6D92"/>
    <w:rsid w:val="002A6E4C"/>
    <w:rsid w:val="002A7407"/>
    <w:rsid w:val="002B0E44"/>
    <w:rsid w:val="002B2B42"/>
    <w:rsid w:val="002B3EAD"/>
    <w:rsid w:val="002B4668"/>
    <w:rsid w:val="002B56E8"/>
    <w:rsid w:val="002C019E"/>
    <w:rsid w:val="002C0614"/>
    <w:rsid w:val="002C13CF"/>
    <w:rsid w:val="002C3B1F"/>
    <w:rsid w:val="002C73B9"/>
    <w:rsid w:val="002C79AC"/>
    <w:rsid w:val="002D0C72"/>
    <w:rsid w:val="002D238E"/>
    <w:rsid w:val="002D469A"/>
    <w:rsid w:val="002D4AEC"/>
    <w:rsid w:val="002D7644"/>
    <w:rsid w:val="002D7FCC"/>
    <w:rsid w:val="002E1031"/>
    <w:rsid w:val="002E3C6C"/>
    <w:rsid w:val="002E4112"/>
    <w:rsid w:val="002E6E92"/>
    <w:rsid w:val="002F160A"/>
    <w:rsid w:val="002F254E"/>
    <w:rsid w:val="002F285A"/>
    <w:rsid w:val="002F5C56"/>
    <w:rsid w:val="002F6DC1"/>
    <w:rsid w:val="003037E2"/>
    <w:rsid w:val="003058E5"/>
    <w:rsid w:val="003065CD"/>
    <w:rsid w:val="00312003"/>
    <w:rsid w:val="00315E38"/>
    <w:rsid w:val="00320FEB"/>
    <w:rsid w:val="003211AE"/>
    <w:rsid w:val="00321EED"/>
    <w:rsid w:val="0032356D"/>
    <w:rsid w:val="00323B01"/>
    <w:rsid w:val="00324A13"/>
    <w:rsid w:val="00324B00"/>
    <w:rsid w:val="003256FE"/>
    <w:rsid w:val="00326864"/>
    <w:rsid w:val="003303F2"/>
    <w:rsid w:val="00332CCA"/>
    <w:rsid w:val="003400F7"/>
    <w:rsid w:val="0034153F"/>
    <w:rsid w:val="003439B0"/>
    <w:rsid w:val="003451A4"/>
    <w:rsid w:val="00345820"/>
    <w:rsid w:val="00346BA6"/>
    <w:rsid w:val="00347247"/>
    <w:rsid w:val="0035100B"/>
    <w:rsid w:val="00351CA8"/>
    <w:rsid w:val="00352010"/>
    <w:rsid w:val="00355EA4"/>
    <w:rsid w:val="00357BE3"/>
    <w:rsid w:val="00360133"/>
    <w:rsid w:val="0036075A"/>
    <w:rsid w:val="00361A11"/>
    <w:rsid w:val="00363547"/>
    <w:rsid w:val="00365BFD"/>
    <w:rsid w:val="003670D2"/>
    <w:rsid w:val="003713FF"/>
    <w:rsid w:val="0037675B"/>
    <w:rsid w:val="00381FD6"/>
    <w:rsid w:val="003843E5"/>
    <w:rsid w:val="00385EA2"/>
    <w:rsid w:val="00387E94"/>
    <w:rsid w:val="00392045"/>
    <w:rsid w:val="003920C5"/>
    <w:rsid w:val="003930B3"/>
    <w:rsid w:val="00395C90"/>
    <w:rsid w:val="0039635C"/>
    <w:rsid w:val="003A0554"/>
    <w:rsid w:val="003A1FE8"/>
    <w:rsid w:val="003A4AAF"/>
    <w:rsid w:val="003A5382"/>
    <w:rsid w:val="003A560A"/>
    <w:rsid w:val="003A6688"/>
    <w:rsid w:val="003B2240"/>
    <w:rsid w:val="003B314E"/>
    <w:rsid w:val="003B6934"/>
    <w:rsid w:val="003C0074"/>
    <w:rsid w:val="003C2627"/>
    <w:rsid w:val="003C47B8"/>
    <w:rsid w:val="003C5189"/>
    <w:rsid w:val="003C56C0"/>
    <w:rsid w:val="003C786F"/>
    <w:rsid w:val="003C7981"/>
    <w:rsid w:val="003D330A"/>
    <w:rsid w:val="003D64DB"/>
    <w:rsid w:val="003E44E5"/>
    <w:rsid w:val="003E4F79"/>
    <w:rsid w:val="003E67DA"/>
    <w:rsid w:val="003E738F"/>
    <w:rsid w:val="003F4E8A"/>
    <w:rsid w:val="003F5456"/>
    <w:rsid w:val="003F566A"/>
    <w:rsid w:val="00401DA9"/>
    <w:rsid w:val="00404E50"/>
    <w:rsid w:val="00405EDD"/>
    <w:rsid w:val="00407F8C"/>
    <w:rsid w:val="00410A23"/>
    <w:rsid w:val="00414C25"/>
    <w:rsid w:val="00414E72"/>
    <w:rsid w:val="00415B31"/>
    <w:rsid w:val="00417262"/>
    <w:rsid w:val="00421420"/>
    <w:rsid w:val="00422326"/>
    <w:rsid w:val="00423AAD"/>
    <w:rsid w:val="004277F5"/>
    <w:rsid w:val="0043251E"/>
    <w:rsid w:val="00433D44"/>
    <w:rsid w:val="00436BE7"/>
    <w:rsid w:val="00440DFE"/>
    <w:rsid w:val="00441663"/>
    <w:rsid w:val="004416A0"/>
    <w:rsid w:val="00446B29"/>
    <w:rsid w:val="004506EA"/>
    <w:rsid w:val="00451631"/>
    <w:rsid w:val="00451B5B"/>
    <w:rsid w:val="00460393"/>
    <w:rsid w:val="0046057E"/>
    <w:rsid w:val="004619DC"/>
    <w:rsid w:val="004620A1"/>
    <w:rsid w:val="00463E39"/>
    <w:rsid w:val="00466201"/>
    <w:rsid w:val="00466397"/>
    <w:rsid w:val="00470CC6"/>
    <w:rsid w:val="00472F51"/>
    <w:rsid w:val="00476D17"/>
    <w:rsid w:val="00476EFB"/>
    <w:rsid w:val="00477200"/>
    <w:rsid w:val="00477C5A"/>
    <w:rsid w:val="0048348D"/>
    <w:rsid w:val="004854F9"/>
    <w:rsid w:val="00486334"/>
    <w:rsid w:val="00495CBE"/>
    <w:rsid w:val="00497064"/>
    <w:rsid w:val="004A0234"/>
    <w:rsid w:val="004A073E"/>
    <w:rsid w:val="004A1E91"/>
    <w:rsid w:val="004A46DB"/>
    <w:rsid w:val="004A66B3"/>
    <w:rsid w:val="004A7382"/>
    <w:rsid w:val="004A7886"/>
    <w:rsid w:val="004B0156"/>
    <w:rsid w:val="004B15A7"/>
    <w:rsid w:val="004B15F0"/>
    <w:rsid w:val="004B1661"/>
    <w:rsid w:val="004B1CB3"/>
    <w:rsid w:val="004B1FB3"/>
    <w:rsid w:val="004B223D"/>
    <w:rsid w:val="004B305C"/>
    <w:rsid w:val="004B6955"/>
    <w:rsid w:val="004B6E17"/>
    <w:rsid w:val="004C1215"/>
    <w:rsid w:val="004C429D"/>
    <w:rsid w:val="004C4B15"/>
    <w:rsid w:val="004D0956"/>
    <w:rsid w:val="004D2DAB"/>
    <w:rsid w:val="004D35A0"/>
    <w:rsid w:val="004D37B7"/>
    <w:rsid w:val="004D4527"/>
    <w:rsid w:val="004D5AD7"/>
    <w:rsid w:val="004D5EA6"/>
    <w:rsid w:val="004D7099"/>
    <w:rsid w:val="004E03F3"/>
    <w:rsid w:val="004E05A7"/>
    <w:rsid w:val="004E2EB9"/>
    <w:rsid w:val="004E4B50"/>
    <w:rsid w:val="004E5628"/>
    <w:rsid w:val="004E622F"/>
    <w:rsid w:val="004E694E"/>
    <w:rsid w:val="004F0569"/>
    <w:rsid w:val="004F1B8A"/>
    <w:rsid w:val="004F3C82"/>
    <w:rsid w:val="004F45B3"/>
    <w:rsid w:val="0050438F"/>
    <w:rsid w:val="005050CD"/>
    <w:rsid w:val="0050796B"/>
    <w:rsid w:val="005107E8"/>
    <w:rsid w:val="005113C7"/>
    <w:rsid w:val="00512FFC"/>
    <w:rsid w:val="00513A13"/>
    <w:rsid w:val="005157BF"/>
    <w:rsid w:val="005165AF"/>
    <w:rsid w:val="00516BAD"/>
    <w:rsid w:val="00517129"/>
    <w:rsid w:val="00517AC7"/>
    <w:rsid w:val="005266A0"/>
    <w:rsid w:val="005351F2"/>
    <w:rsid w:val="005379E1"/>
    <w:rsid w:val="00540169"/>
    <w:rsid w:val="005413C4"/>
    <w:rsid w:val="00541B31"/>
    <w:rsid w:val="00544AE9"/>
    <w:rsid w:val="00545807"/>
    <w:rsid w:val="00554121"/>
    <w:rsid w:val="0055632B"/>
    <w:rsid w:val="005569FF"/>
    <w:rsid w:val="0056636C"/>
    <w:rsid w:val="00566609"/>
    <w:rsid w:val="00577DE7"/>
    <w:rsid w:val="005800C9"/>
    <w:rsid w:val="00582AD8"/>
    <w:rsid w:val="00583220"/>
    <w:rsid w:val="00584473"/>
    <w:rsid w:val="005932C3"/>
    <w:rsid w:val="00595FDE"/>
    <w:rsid w:val="005A3214"/>
    <w:rsid w:val="005A53E4"/>
    <w:rsid w:val="005A5463"/>
    <w:rsid w:val="005A6F7C"/>
    <w:rsid w:val="005B0572"/>
    <w:rsid w:val="005B17AA"/>
    <w:rsid w:val="005B39A9"/>
    <w:rsid w:val="005C01C8"/>
    <w:rsid w:val="005C098A"/>
    <w:rsid w:val="005C231F"/>
    <w:rsid w:val="005C5710"/>
    <w:rsid w:val="005D0847"/>
    <w:rsid w:val="005D71BB"/>
    <w:rsid w:val="005E65FE"/>
    <w:rsid w:val="005E7ECA"/>
    <w:rsid w:val="005F1940"/>
    <w:rsid w:val="005F1F88"/>
    <w:rsid w:val="005F61B3"/>
    <w:rsid w:val="006006A4"/>
    <w:rsid w:val="00605577"/>
    <w:rsid w:val="006069F1"/>
    <w:rsid w:val="00611D0E"/>
    <w:rsid w:val="006148E3"/>
    <w:rsid w:val="0061543C"/>
    <w:rsid w:val="006166F2"/>
    <w:rsid w:val="006207A4"/>
    <w:rsid w:val="00621665"/>
    <w:rsid w:val="0062485C"/>
    <w:rsid w:val="00632F9F"/>
    <w:rsid w:val="0063302F"/>
    <w:rsid w:val="00635E27"/>
    <w:rsid w:val="00636569"/>
    <w:rsid w:val="0064343E"/>
    <w:rsid w:val="006437F0"/>
    <w:rsid w:val="00644425"/>
    <w:rsid w:val="00644A65"/>
    <w:rsid w:val="00644DDD"/>
    <w:rsid w:val="00645A77"/>
    <w:rsid w:val="00645AB8"/>
    <w:rsid w:val="006460B8"/>
    <w:rsid w:val="006474DB"/>
    <w:rsid w:val="006476C5"/>
    <w:rsid w:val="006518C8"/>
    <w:rsid w:val="0065560C"/>
    <w:rsid w:val="006556E8"/>
    <w:rsid w:val="006557D1"/>
    <w:rsid w:val="0065707A"/>
    <w:rsid w:val="00657120"/>
    <w:rsid w:val="0065789A"/>
    <w:rsid w:val="006657F0"/>
    <w:rsid w:val="00665845"/>
    <w:rsid w:val="006662F0"/>
    <w:rsid w:val="006724EF"/>
    <w:rsid w:val="006732F3"/>
    <w:rsid w:val="00680A70"/>
    <w:rsid w:val="006832E8"/>
    <w:rsid w:val="00683C1D"/>
    <w:rsid w:val="00690844"/>
    <w:rsid w:val="00693757"/>
    <w:rsid w:val="006949AB"/>
    <w:rsid w:val="00695DEF"/>
    <w:rsid w:val="006A167B"/>
    <w:rsid w:val="006A23EB"/>
    <w:rsid w:val="006A4D73"/>
    <w:rsid w:val="006B0891"/>
    <w:rsid w:val="006B1192"/>
    <w:rsid w:val="006B11C4"/>
    <w:rsid w:val="006B1FAA"/>
    <w:rsid w:val="006B2DBA"/>
    <w:rsid w:val="006B3A4B"/>
    <w:rsid w:val="006B5670"/>
    <w:rsid w:val="006B5803"/>
    <w:rsid w:val="006B5DA4"/>
    <w:rsid w:val="006C4B43"/>
    <w:rsid w:val="006D0604"/>
    <w:rsid w:val="006D30B7"/>
    <w:rsid w:val="006D4681"/>
    <w:rsid w:val="006E61A0"/>
    <w:rsid w:val="006E7705"/>
    <w:rsid w:val="006F12E0"/>
    <w:rsid w:val="006F322F"/>
    <w:rsid w:val="006F377A"/>
    <w:rsid w:val="00704421"/>
    <w:rsid w:val="007044F5"/>
    <w:rsid w:val="00705807"/>
    <w:rsid w:val="00706A74"/>
    <w:rsid w:val="00707145"/>
    <w:rsid w:val="00707FD8"/>
    <w:rsid w:val="00712DB3"/>
    <w:rsid w:val="0071351C"/>
    <w:rsid w:val="00713992"/>
    <w:rsid w:val="00715F18"/>
    <w:rsid w:val="00720397"/>
    <w:rsid w:val="007205D4"/>
    <w:rsid w:val="00722293"/>
    <w:rsid w:val="007222FF"/>
    <w:rsid w:val="007245FC"/>
    <w:rsid w:val="007258BA"/>
    <w:rsid w:val="007267BA"/>
    <w:rsid w:val="007276C9"/>
    <w:rsid w:val="0073078F"/>
    <w:rsid w:val="00730B0B"/>
    <w:rsid w:val="00731255"/>
    <w:rsid w:val="00742444"/>
    <w:rsid w:val="00743442"/>
    <w:rsid w:val="00743D8E"/>
    <w:rsid w:val="00744030"/>
    <w:rsid w:val="00744E8F"/>
    <w:rsid w:val="00746D02"/>
    <w:rsid w:val="00747B27"/>
    <w:rsid w:val="00751051"/>
    <w:rsid w:val="007516CD"/>
    <w:rsid w:val="00754E0A"/>
    <w:rsid w:val="00756229"/>
    <w:rsid w:val="007605D8"/>
    <w:rsid w:val="00760769"/>
    <w:rsid w:val="007618AE"/>
    <w:rsid w:val="0077429C"/>
    <w:rsid w:val="00774AB9"/>
    <w:rsid w:val="00780E70"/>
    <w:rsid w:val="007819BD"/>
    <w:rsid w:val="00782ADE"/>
    <w:rsid w:val="0078377A"/>
    <w:rsid w:val="00785130"/>
    <w:rsid w:val="00787E6E"/>
    <w:rsid w:val="0079078D"/>
    <w:rsid w:val="007930DE"/>
    <w:rsid w:val="00795110"/>
    <w:rsid w:val="00796001"/>
    <w:rsid w:val="00796303"/>
    <w:rsid w:val="007A638C"/>
    <w:rsid w:val="007B04F5"/>
    <w:rsid w:val="007B3694"/>
    <w:rsid w:val="007B5801"/>
    <w:rsid w:val="007C1A11"/>
    <w:rsid w:val="007C7E67"/>
    <w:rsid w:val="007D12F9"/>
    <w:rsid w:val="007D1D35"/>
    <w:rsid w:val="007D41DA"/>
    <w:rsid w:val="007D6450"/>
    <w:rsid w:val="007E477E"/>
    <w:rsid w:val="007E4842"/>
    <w:rsid w:val="007E7DDA"/>
    <w:rsid w:val="007F182B"/>
    <w:rsid w:val="007F371C"/>
    <w:rsid w:val="007F6991"/>
    <w:rsid w:val="00802274"/>
    <w:rsid w:val="0080257E"/>
    <w:rsid w:val="008036E9"/>
    <w:rsid w:val="0080392C"/>
    <w:rsid w:val="008065C0"/>
    <w:rsid w:val="008106A2"/>
    <w:rsid w:val="0081072A"/>
    <w:rsid w:val="00811B64"/>
    <w:rsid w:val="00812EE6"/>
    <w:rsid w:val="008137E9"/>
    <w:rsid w:val="00814F3B"/>
    <w:rsid w:val="00816E3A"/>
    <w:rsid w:val="00827A98"/>
    <w:rsid w:val="00832744"/>
    <w:rsid w:val="008359C4"/>
    <w:rsid w:val="008409B0"/>
    <w:rsid w:val="00842390"/>
    <w:rsid w:val="008427DD"/>
    <w:rsid w:val="00847348"/>
    <w:rsid w:val="00850C08"/>
    <w:rsid w:val="00850CFA"/>
    <w:rsid w:val="00850EA9"/>
    <w:rsid w:val="0085277F"/>
    <w:rsid w:val="008536D2"/>
    <w:rsid w:val="008561D9"/>
    <w:rsid w:val="008562AE"/>
    <w:rsid w:val="008571FD"/>
    <w:rsid w:val="00861499"/>
    <w:rsid w:val="00863C16"/>
    <w:rsid w:val="00863C3E"/>
    <w:rsid w:val="008650A4"/>
    <w:rsid w:val="0086545F"/>
    <w:rsid w:val="00866EC3"/>
    <w:rsid w:val="008718EC"/>
    <w:rsid w:val="00872A6D"/>
    <w:rsid w:val="00874047"/>
    <w:rsid w:val="0087423A"/>
    <w:rsid w:val="00881EDB"/>
    <w:rsid w:val="00896441"/>
    <w:rsid w:val="0089764B"/>
    <w:rsid w:val="008977AF"/>
    <w:rsid w:val="008A417C"/>
    <w:rsid w:val="008A67A6"/>
    <w:rsid w:val="008B134E"/>
    <w:rsid w:val="008B484B"/>
    <w:rsid w:val="008B49F3"/>
    <w:rsid w:val="008B4A79"/>
    <w:rsid w:val="008C4001"/>
    <w:rsid w:val="008C54B1"/>
    <w:rsid w:val="008C76C6"/>
    <w:rsid w:val="008D0794"/>
    <w:rsid w:val="008D07D0"/>
    <w:rsid w:val="008D64A1"/>
    <w:rsid w:val="008E04B2"/>
    <w:rsid w:val="008E21D8"/>
    <w:rsid w:val="008E2AB0"/>
    <w:rsid w:val="008E68BF"/>
    <w:rsid w:val="008F2A07"/>
    <w:rsid w:val="008F6575"/>
    <w:rsid w:val="00900E55"/>
    <w:rsid w:val="00902B3F"/>
    <w:rsid w:val="00902B92"/>
    <w:rsid w:val="009051F3"/>
    <w:rsid w:val="00906CD0"/>
    <w:rsid w:val="00910775"/>
    <w:rsid w:val="00910BEA"/>
    <w:rsid w:val="00917CFC"/>
    <w:rsid w:val="00920502"/>
    <w:rsid w:val="00924A6C"/>
    <w:rsid w:val="00924C2B"/>
    <w:rsid w:val="00927F03"/>
    <w:rsid w:val="00931907"/>
    <w:rsid w:val="009329DF"/>
    <w:rsid w:val="009333A4"/>
    <w:rsid w:val="00936639"/>
    <w:rsid w:val="00942698"/>
    <w:rsid w:val="009438D8"/>
    <w:rsid w:val="009442B2"/>
    <w:rsid w:val="009443E2"/>
    <w:rsid w:val="00944B1B"/>
    <w:rsid w:val="0095177B"/>
    <w:rsid w:val="00951BB7"/>
    <w:rsid w:val="00955945"/>
    <w:rsid w:val="00956455"/>
    <w:rsid w:val="00960DAC"/>
    <w:rsid w:val="00963605"/>
    <w:rsid w:val="0096699F"/>
    <w:rsid w:val="00966A72"/>
    <w:rsid w:val="00967A41"/>
    <w:rsid w:val="009756F2"/>
    <w:rsid w:val="00975C7F"/>
    <w:rsid w:val="00981462"/>
    <w:rsid w:val="00984B38"/>
    <w:rsid w:val="00992462"/>
    <w:rsid w:val="00995AF8"/>
    <w:rsid w:val="00996E6B"/>
    <w:rsid w:val="00997E91"/>
    <w:rsid w:val="009A00E9"/>
    <w:rsid w:val="009A3A2E"/>
    <w:rsid w:val="009A57BD"/>
    <w:rsid w:val="009B3FA4"/>
    <w:rsid w:val="009B636A"/>
    <w:rsid w:val="009C1DBD"/>
    <w:rsid w:val="009C3010"/>
    <w:rsid w:val="009C34C1"/>
    <w:rsid w:val="009C3975"/>
    <w:rsid w:val="009C7FF5"/>
    <w:rsid w:val="009D4469"/>
    <w:rsid w:val="009D606B"/>
    <w:rsid w:val="009D6F87"/>
    <w:rsid w:val="009E2C02"/>
    <w:rsid w:val="009E2EEE"/>
    <w:rsid w:val="009E3A9E"/>
    <w:rsid w:val="009E4208"/>
    <w:rsid w:val="009E66DA"/>
    <w:rsid w:val="009E6A90"/>
    <w:rsid w:val="009F0859"/>
    <w:rsid w:val="009F45B0"/>
    <w:rsid w:val="009F45ED"/>
    <w:rsid w:val="009F63A6"/>
    <w:rsid w:val="009F6C6A"/>
    <w:rsid w:val="00A00F5E"/>
    <w:rsid w:val="00A02451"/>
    <w:rsid w:val="00A03865"/>
    <w:rsid w:val="00A03CA4"/>
    <w:rsid w:val="00A06A3E"/>
    <w:rsid w:val="00A0777F"/>
    <w:rsid w:val="00A12A72"/>
    <w:rsid w:val="00A13FE1"/>
    <w:rsid w:val="00A169D3"/>
    <w:rsid w:val="00A16CBB"/>
    <w:rsid w:val="00A20064"/>
    <w:rsid w:val="00A2139E"/>
    <w:rsid w:val="00A22D21"/>
    <w:rsid w:val="00A304C7"/>
    <w:rsid w:val="00A305BE"/>
    <w:rsid w:val="00A32AAA"/>
    <w:rsid w:val="00A341CF"/>
    <w:rsid w:val="00A356E6"/>
    <w:rsid w:val="00A46E00"/>
    <w:rsid w:val="00A53D0E"/>
    <w:rsid w:val="00A60588"/>
    <w:rsid w:val="00A61857"/>
    <w:rsid w:val="00A63903"/>
    <w:rsid w:val="00A64415"/>
    <w:rsid w:val="00A655BB"/>
    <w:rsid w:val="00A6592E"/>
    <w:rsid w:val="00A66A97"/>
    <w:rsid w:val="00A66AAF"/>
    <w:rsid w:val="00A67E34"/>
    <w:rsid w:val="00A7112B"/>
    <w:rsid w:val="00A712AD"/>
    <w:rsid w:val="00A7253F"/>
    <w:rsid w:val="00A8041D"/>
    <w:rsid w:val="00A820DA"/>
    <w:rsid w:val="00A84643"/>
    <w:rsid w:val="00A86674"/>
    <w:rsid w:val="00A87AAF"/>
    <w:rsid w:val="00A91C50"/>
    <w:rsid w:val="00A920B4"/>
    <w:rsid w:val="00A93DBC"/>
    <w:rsid w:val="00A950F9"/>
    <w:rsid w:val="00A96A02"/>
    <w:rsid w:val="00AA036C"/>
    <w:rsid w:val="00AA09E4"/>
    <w:rsid w:val="00AA32B9"/>
    <w:rsid w:val="00AA33C6"/>
    <w:rsid w:val="00AA44AA"/>
    <w:rsid w:val="00AA4D75"/>
    <w:rsid w:val="00AA523D"/>
    <w:rsid w:val="00AA687A"/>
    <w:rsid w:val="00AA6CC9"/>
    <w:rsid w:val="00AB4B09"/>
    <w:rsid w:val="00AB4D72"/>
    <w:rsid w:val="00AC0F2B"/>
    <w:rsid w:val="00AC5A88"/>
    <w:rsid w:val="00AD21C5"/>
    <w:rsid w:val="00AD2503"/>
    <w:rsid w:val="00AD5638"/>
    <w:rsid w:val="00AE12BF"/>
    <w:rsid w:val="00AE2DB7"/>
    <w:rsid w:val="00AE3377"/>
    <w:rsid w:val="00AE3BBB"/>
    <w:rsid w:val="00AF17DE"/>
    <w:rsid w:val="00AF1C96"/>
    <w:rsid w:val="00AF1DCB"/>
    <w:rsid w:val="00AF27F5"/>
    <w:rsid w:val="00AF29CA"/>
    <w:rsid w:val="00AF3FA3"/>
    <w:rsid w:val="00AF4CE4"/>
    <w:rsid w:val="00AF555B"/>
    <w:rsid w:val="00B0422E"/>
    <w:rsid w:val="00B130B0"/>
    <w:rsid w:val="00B138C0"/>
    <w:rsid w:val="00B13D54"/>
    <w:rsid w:val="00B13E8D"/>
    <w:rsid w:val="00B1492E"/>
    <w:rsid w:val="00B15990"/>
    <w:rsid w:val="00B16338"/>
    <w:rsid w:val="00B17D43"/>
    <w:rsid w:val="00B2092F"/>
    <w:rsid w:val="00B20FF9"/>
    <w:rsid w:val="00B22157"/>
    <w:rsid w:val="00B23BAF"/>
    <w:rsid w:val="00B24585"/>
    <w:rsid w:val="00B24CCB"/>
    <w:rsid w:val="00B2539D"/>
    <w:rsid w:val="00B30D01"/>
    <w:rsid w:val="00B32D87"/>
    <w:rsid w:val="00B32F8E"/>
    <w:rsid w:val="00B33841"/>
    <w:rsid w:val="00B34AE8"/>
    <w:rsid w:val="00B3768C"/>
    <w:rsid w:val="00B37ED1"/>
    <w:rsid w:val="00B42F61"/>
    <w:rsid w:val="00B43513"/>
    <w:rsid w:val="00B45225"/>
    <w:rsid w:val="00B47046"/>
    <w:rsid w:val="00B50D03"/>
    <w:rsid w:val="00B52E23"/>
    <w:rsid w:val="00B5406A"/>
    <w:rsid w:val="00B609E5"/>
    <w:rsid w:val="00B61D93"/>
    <w:rsid w:val="00B65C5E"/>
    <w:rsid w:val="00B66C6B"/>
    <w:rsid w:val="00B75FE9"/>
    <w:rsid w:val="00B76442"/>
    <w:rsid w:val="00B80FD7"/>
    <w:rsid w:val="00B82426"/>
    <w:rsid w:val="00B848C4"/>
    <w:rsid w:val="00B85CD3"/>
    <w:rsid w:val="00B86082"/>
    <w:rsid w:val="00B86415"/>
    <w:rsid w:val="00B91A21"/>
    <w:rsid w:val="00B951D2"/>
    <w:rsid w:val="00B95A07"/>
    <w:rsid w:val="00BA4BC5"/>
    <w:rsid w:val="00BA6189"/>
    <w:rsid w:val="00BA7D7B"/>
    <w:rsid w:val="00BB4E25"/>
    <w:rsid w:val="00BC00E5"/>
    <w:rsid w:val="00BC1E60"/>
    <w:rsid w:val="00BC31AD"/>
    <w:rsid w:val="00BC6B65"/>
    <w:rsid w:val="00BD3AA7"/>
    <w:rsid w:val="00BD6FDF"/>
    <w:rsid w:val="00BD75D0"/>
    <w:rsid w:val="00BE1DB9"/>
    <w:rsid w:val="00BE273E"/>
    <w:rsid w:val="00BF0843"/>
    <w:rsid w:val="00BF1AD8"/>
    <w:rsid w:val="00BF2361"/>
    <w:rsid w:val="00BF236B"/>
    <w:rsid w:val="00BF2876"/>
    <w:rsid w:val="00BF4113"/>
    <w:rsid w:val="00BF557F"/>
    <w:rsid w:val="00BF55BA"/>
    <w:rsid w:val="00BF6DD2"/>
    <w:rsid w:val="00BF79F2"/>
    <w:rsid w:val="00C00C70"/>
    <w:rsid w:val="00C00EAB"/>
    <w:rsid w:val="00C02049"/>
    <w:rsid w:val="00C03B7E"/>
    <w:rsid w:val="00C03FCD"/>
    <w:rsid w:val="00C0682B"/>
    <w:rsid w:val="00C06989"/>
    <w:rsid w:val="00C1042D"/>
    <w:rsid w:val="00C13C18"/>
    <w:rsid w:val="00C15068"/>
    <w:rsid w:val="00C17BF3"/>
    <w:rsid w:val="00C22A8B"/>
    <w:rsid w:val="00C23E30"/>
    <w:rsid w:val="00C2457F"/>
    <w:rsid w:val="00C2544B"/>
    <w:rsid w:val="00C27213"/>
    <w:rsid w:val="00C30D87"/>
    <w:rsid w:val="00C32232"/>
    <w:rsid w:val="00C3360C"/>
    <w:rsid w:val="00C33A6B"/>
    <w:rsid w:val="00C33DF0"/>
    <w:rsid w:val="00C36CD8"/>
    <w:rsid w:val="00C37220"/>
    <w:rsid w:val="00C37D18"/>
    <w:rsid w:val="00C400D7"/>
    <w:rsid w:val="00C40492"/>
    <w:rsid w:val="00C40570"/>
    <w:rsid w:val="00C416C6"/>
    <w:rsid w:val="00C427C3"/>
    <w:rsid w:val="00C4300B"/>
    <w:rsid w:val="00C44C2F"/>
    <w:rsid w:val="00C45492"/>
    <w:rsid w:val="00C5142D"/>
    <w:rsid w:val="00C53EEA"/>
    <w:rsid w:val="00C566AD"/>
    <w:rsid w:val="00C60A26"/>
    <w:rsid w:val="00C621E5"/>
    <w:rsid w:val="00C632CF"/>
    <w:rsid w:val="00C639D5"/>
    <w:rsid w:val="00C67584"/>
    <w:rsid w:val="00C705F0"/>
    <w:rsid w:val="00C725F9"/>
    <w:rsid w:val="00C7314E"/>
    <w:rsid w:val="00C806BA"/>
    <w:rsid w:val="00C8470E"/>
    <w:rsid w:val="00C84975"/>
    <w:rsid w:val="00C86A4D"/>
    <w:rsid w:val="00C8720B"/>
    <w:rsid w:val="00C901BE"/>
    <w:rsid w:val="00C90E0F"/>
    <w:rsid w:val="00C94084"/>
    <w:rsid w:val="00C943D6"/>
    <w:rsid w:val="00C94EA6"/>
    <w:rsid w:val="00C9500F"/>
    <w:rsid w:val="00C979A5"/>
    <w:rsid w:val="00CA20F7"/>
    <w:rsid w:val="00CA2D47"/>
    <w:rsid w:val="00CA300A"/>
    <w:rsid w:val="00CA46F9"/>
    <w:rsid w:val="00CA4A1C"/>
    <w:rsid w:val="00CB583C"/>
    <w:rsid w:val="00CB5F17"/>
    <w:rsid w:val="00CB611A"/>
    <w:rsid w:val="00CB744F"/>
    <w:rsid w:val="00CB7A30"/>
    <w:rsid w:val="00CC7288"/>
    <w:rsid w:val="00CC7904"/>
    <w:rsid w:val="00CD2C15"/>
    <w:rsid w:val="00CD5B06"/>
    <w:rsid w:val="00CD6770"/>
    <w:rsid w:val="00CD67BB"/>
    <w:rsid w:val="00CD688B"/>
    <w:rsid w:val="00CD7500"/>
    <w:rsid w:val="00CD764A"/>
    <w:rsid w:val="00CE1F7B"/>
    <w:rsid w:val="00CE249D"/>
    <w:rsid w:val="00CF087B"/>
    <w:rsid w:val="00CF1142"/>
    <w:rsid w:val="00CF1520"/>
    <w:rsid w:val="00CF1FC0"/>
    <w:rsid w:val="00CF2D73"/>
    <w:rsid w:val="00CF78A7"/>
    <w:rsid w:val="00CF7CFF"/>
    <w:rsid w:val="00CF7E8F"/>
    <w:rsid w:val="00D029AF"/>
    <w:rsid w:val="00D0418C"/>
    <w:rsid w:val="00D06D86"/>
    <w:rsid w:val="00D07AA2"/>
    <w:rsid w:val="00D14A04"/>
    <w:rsid w:val="00D16E23"/>
    <w:rsid w:val="00D21064"/>
    <w:rsid w:val="00D21BC2"/>
    <w:rsid w:val="00D22B29"/>
    <w:rsid w:val="00D22C92"/>
    <w:rsid w:val="00D23C44"/>
    <w:rsid w:val="00D24D1C"/>
    <w:rsid w:val="00D3488E"/>
    <w:rsid w:val="00D3734A"/>
    <w:rsid w:val="00D44926"/>
    <w:rsid w:val="00D44BF1"/>
    <w:rsid w:val="00D45931"/>
    <w:rsid w:val="00D45BC9"/>
    <w:rsid w:val="00D5125E"/>
    <w:rsid w:val="00D5164A"/>
    <w:rsid w:val="00D527D5"/>
    <w:rsid w:val="00D53E2E"/>
    <w:rsid w:val="00D56EC3"/>
    <w:rsid w:val="00D57CED"/>
    <w:rsid w:val="00D63A84"/>
    <w:rsid w:val="00D70133"/>
    <w:rsid w:val="00D70C41"/>
    <w:rsid w:val="00D739DE"/>
    <w:rsid w:val="00D753E9"/>
    <w:rsid w:val="00D75995"/>
    <w:rsid w:val="00D75A47"/>
    <w:rsid w:val="00D75B45"/>
    <w:rsid w:val="00D80664"/>
    <w:rsid w:val="00D90ED9"/>
    <w:rsid w:val="00D91E1E"/>
    <w:rsid w:val="00D93141"/>
    <w:rsid w:val="00D935D1"/>
    <w:rsid w:val="00D94F08"/>
    <w:rsid w:val="00D953FA"/>
    <w:rsid w:val="00D967B5"/>
    <w:rsid w:val="00DA0CB2"/>
    <w:rsid w:val="00DA428D"/>
    <w:rsid w:val="00DA63E8"/>
    <w:rsid w:val="00DA7123"/>
    <w:rsid w:val="00DA79BE"/>
    <w:rsid w:val="00DB2420"/>
    <w:rsid w:val="00DC2CB3"/>
    <w:rsid w:val="00DC4A50"/>
    <w:rsid w:val="00DC512F"/>
    <w:rsid w:val="00DC5585"/>
    <w:rsid w:val="00DC5C7D"/>
    <w:rsid w:val="00DC7FD0"/>
    <w:rsid w:val="00DD0F09"/>
    <w:rsid w:val="00DD46E8"/>
    <w:rsid w:val="00DD4738"/>
    <w:rsid w:val="00DD77E5"/>
    <w:rsid w:val="00DE0F19"/>
    <w:rsid w:val="00DE0FCC"/>
    <w:rsid w:val="00DE16BD"/>
    <w:rsid w:val="00DE175A"/>
    <w:rsid w:val="00DE2CFC"/>
    <w:rsid w:val="00DE4076"/>
    <w:rsid w:val="00DE7E6D"/>
    <w:rsid w:val="00DF01E3"/>
    <w:rsid w:val="00DF1BF1"/>
    <w:rsid w:val="00DF256B"/>
    <w:rsid w:val="00DF3434"/>
    <w:rsid w:val="00DF7DF4"/>
    <w:rsid w:val="00E008D5"/>
    <w:rsid w:val="00E0182B"/>
    <w:rsid w:val="00E069B8"/>
    <w:rsid w:val="00E076BC"/>
    <w:rsid w:val="00E11086"/>
    <w:rsid w:val="00E15C62"/>
    <w:rsid w:val="00E17895"/>
    <w:rsid w:val="00E21322"/>
    <w:rsid w:val="00E24F44"/>
    <w:rsid w:val="00E2686C"/>
    <w:rsid w:val="00E274B1"/>
    <w:rsid w:val="00E27AB7"/>
    <w:rsid w:val="00E41011"/>
    <w:rsid w:val="00E41C9F"/>
    <w:rsid w:val="00E4687E"/>
    <w:rsid w:val="00E4738D"/>
    <w:rsid w:val="00E478F9"/>
    <w:rsid w:val="00E47F5F"/>
    <w:rsid w:val="00E5260E"/>
    <w:rsid w:val="00E53BC9"/>
    <w:rsid w:val="00E548F6"/>
    <w:rsid w:val="00E563C0"/>
    <w:rsid w:val="00E63039"/>
    <w:rsid w:val="00E64131"/>
    <w:rsid w:val="00E70576"/>
    <w:rsid w:val="00E71921"/>
    <w:rsid w:val="00E748ED"/>
    <w:rsid w:val="00E7533E"/>
    <w:rsid w:val="00E76A1C"/>
    <w:rsid w:val="00E817D6"/>
    <w:rsid w:val="00E85F1B"/>
    <w:rsid w:val="00E87632"/>
    <w:rsid w:val="00E907DD"/>
    <w:rsid w:val="00E924E5"/>
    <w:rsid w:val="00E959B1"/>
    <w:rsid w:val="00E976F9"/>
    <w:rsid w:val="00EB1D4D"/>
    <w:rsid w:val="00EB426E"/>
    <w:rsid w:val="00EB6E9A"/>
    <w:rsid w:val="00EC2C2D"/>
    <w:rsid w:val="00EC3202"/>
    <w:rsid w:val="00EC45A0"/>
    <w:rsid w:val="00EC7EE3"/>
    <w:rsid w:val="00ED0373"/>
    <w:rsid w:val="00ED1CBD"/>
    <w:rsid w:val="00ED3700"/>
    <w:rsid w:val="00ED657A"/>
    <w:rsid w:val="00EE4263"/>
    <w:rsid w:val="00EF5CAE"/>
    <w:rsid w:val="00F008B8"/>
    <w:rsid w:val="00F00DDF"/>
    <w:rsid w:val="00F03D79"/>
    <w:rsid w:val="00F047C3"/>
    <w:rsid w:val="00F06CFC"/>
    <w:rsid w:val="00F06DBA"/>
    <w:rsid w:val="00F138B8"/>
    <w:rsid w:val="00F1438B"/>
    <w:rsid w:val="00F15F52"/>
    <w:rsid w:val="00F20BCA"/>
    <w:rsid w:val="00F21161"/>
    <w:rsid w:val="00F21ADE"/>
    <w:rsid w:val="00F32140"/>
    <w:rsid w:val="00F32406"/>
    <w:rsid w:val="00F37D5A"/>
    <w:rsid w:val="00F41BDD"/>
    <w:rsid w:val="00F42710"/>
    <w:rsid w:val="00F42CBB"/>
    <w:rsid w:val="00F47B49"/>
    <w:rsid w:val="00F47F91"/>
    <w:rsid w:val="00F52723"/>
    <w:rsid w:val="00F53120"/>
    <w:rsid w:val="00F533DB"/>
    <w:rsid w:val="00F556E5"/>
    <w:rsid w:val="00F55991"/>
    <w:rsid w:val="00F564A5"/>
    <w:rsid w:val="00F566FD"/>
    <w:rsid w:val="00F57865"/>
    <w:rsid w:val="00F63E7F"/>
    <w:rsid w:val="00F65751"/>
    <w:rsid w:val="00F66FA2"/>
    <w:rsid w:val="00F67A9C"/>
    <w:rsid w:val="00F73125"/>
    <w:rsid w:val="00F74F92"/>
    <w:rsid w:val="00F80221"/>
    <w:rsid w:val="00F81659"/>
    <w:rsid w:val="00F817DD"/>
    <w:rsid w:val="00F833B4"/>
    <w:rsid w:val="00F85B75"/>
    <w:rsid w:val="00F86269"/>
    <w:rsid w:val="00F93181"/>
    <w:rsid w:val="00F95BE9"/>
    <w:rsid w:val="00F97E0B"/>
    <w:rsid w:val="00FA6A19"/>
    <w:rsid w:val="00FA7355"/>
    <w:rsid w:val="00FB4219"/>
    <w:rsid w:val="00FB64AE"/>
    <w:rsid w:val="00FB7BEA"/>
    <w:rsid w:val="00FC132F"/>
    <w:rsid w:val="00FC26A8"/>
    <w:rsid w:val="00FC30A0"/>
    <w:rsid w:val="00FC5132"/>
    <w:rsid w:val="00FD21AB"/>
    <w:rsid w:val="00FD52D3"/>
    <w:rsid w:val="00FD5BD5"/>
    <w:rsid w:val="00FD75ED"/>
    <w:rsid w:val="00FD787B"/>
    <w:rsid w:val="00FE061C"/>
    <w:rsid w:val="00FE110F"/>
    <w:rsid w:val="00FE337A"/>
    <w:rsid w:val="00FE3ECF"/>
    <w:rsid w:val="00FE46E1"/>
    <w:rsid w:val="00FE7424"/>
    <w:rsid w:val="00FF1125"/>
    <w:rsid w:val="00FF60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D30B7"/>
    <w:rPr>
      <w:rFonts w:ascii="Arial" w:hAnsi="Arial"/>
      <w:szCs w:val="24"/>
    </w:rPr>
  </w:style>
  <w:style w:type="paragraph" w:styleId="berschrift1">
    <w:name w:val="heading 1"/>
    <w:basedOn w:val="Standard"/>
    <w:next w:val="Standard"/>
    <w:qFormat/>
    <w:rsid w:val="006D30B7"/>
    <w:pPr>
      <w:keepNext/>
      <w:numPr>
        <w:numId w:val="1"/>
      </w:numPr>
      <w:spacing w:before="240" w:after="60"/>
      <w:outlineLvl w:val="0"/>
    </w:pPr>
    <w:rPr>
      <w:rFonts w:cs="Arial"/>
      <w:b/>
      <w:bCs/>
      <w:kern w:val="32"/>
      <w:sz w:val="28"/>
      <w:szCs w:val="32"/>
    </w:rPr>
  </w:style>
  <w:style w:type="paragraph" w:styleId="berschrift2">
    <w:name w:val="heading 2"/>
    <w:basedOn w:val="Standard"/>
    <w:next w:val="Standard"/>
    <w:qFormat/>
    <w:rsid w:val="006D30B7"/>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qFormat/>
    <w:rsid w:val="006D30B7"/>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6D30B7"/>
    <w:pPr>
      <w:keepNext/>
      <w:numPr>
        <w:ilvl w:val="3"/>
        <w:numId w:val="1"/>
      </w:numPr>
      <w:spacing w:before="240" w:after="60"/>
      <w:outlineLvl w:val="3"/>
    </w:pPr>
    <w:rPr>
      <w:b/>
      <w:bCs/>
      <w:szCs w:val="28"/>
    </w:rPr>
  </w:style>
  <w:style w:type="paragraph" w:styleId="berschrift5">
    <w:name w:val="heading 5"/>
    <w:basedOn w:val="Standard"/>
    <w:next w:val="Standard"/>
    <w:qFormat/>
    <w:rsid w:val="006D30B7"/>
    <w:pPr>
      <w:numPr>
        <w:ilvl w:val="4"/>
        <w:numId w:val="1"/>
      </w:numPr>
      <w:spacing w:before="240" w:after="60"/>
      <w:outlineLvl w:val="4"/>
    </w:pPr>
    <w:rPr>
      <w:bCs/>
      <w:iCs/>
      <w:szCs w:val="26"/>
    </w:rPr>
  </w:style>
  <w:style w:type="paragraph" w:styleId="berschrift6">
    <w:name w:val="heading 6"/>
    <w:basedOn w:val="Standard"/>
    <w:next w:val="Standard"/>
    <w:qFormat/>
    <w:rsid w:val="006D30B7"/>
    <w:pPr>
      <w:numPr>
        <w:ilvl w:val="5"/>
        <w:numId w:val="1"/>
      </w:numPr>
      <w:spacing w:before="240" w:after="60"/>
      <w:outlineLvl w:val="5"/>
    </w:pPr>
    <w:rPr>
      <w:bCs/>
      <w:szCs w:val="22"/>
    </w:rPr>
  </w:style>
  <w:style w:type="paragraph" w:styleId="berschrift7">
    <w:name w:val="heading 7"/>
    <w:basedOn w:val="Standard"/>
    <w:next w:val="Standard"/>
    <w:qFormat/>
    <w:rsid w:val="00956455"/>
    <w:pPr>
      <w:numPr>
        <w:ilvl w:val="6"/>
        <w:numId w:val="1"/>
      </w:numPr>
      <w:spacing w:before="240" w:after="60"/>
      <w:outlineLvl w:val="6"/>
    </w:pPr>
  </w:style>
  <w:style w:type="paragraph" w:styleId="berschrift8">
    <w:name w:val="heading 8"/>
    <w:basedOn w:val="Standard"/>
    <w:next w:val="Standard"/>
    <w:qFormat/>
    <w:rsid w:val="006D30B7"/>
    <w:pPr>
      <w:numPr>
        <w:ilvl w:val="7"/>
        <w:numId w:val="1"/>
      </w:numPr>
      <w:spacing w:before="240" w:after="60"/>
      <w:outlineLvl w:val="7"/>
    </w:pPr>
    <w:rPr>
      <w:iCs/>
    </w:rPr>
  </w:style>
  <w:style w:type="paragraph" w:styleId="berschrift9">
    <w:name w:val="heading 9"/>
    <w:basedOn w:val="Standard"/>
    <w:next w:val="Standard"/>
    <w:qFormat/>
    <w:rsid w:val="006D30B7"/>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E2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E0182B"/>
    <w:pPr>
      <w:tabs>
        <w:tab w:val="center" w:pos="4536"/>
        <w:tab w:val="right" w:pos="9072"/>
      </w:tabs>
    </w:pPr>
  </w:style>
  <w:style w:type="paragraph" w:styleId="Fuzeile">
    <w:name w:val="footer"/>
    <w:basedOn w:val="Standard"/>
    <w:rsid w:val="00E0182B"/>
    <w:pPr>
      <w:tabs>
        <w:tab w:val="center" w:pos="4536"/>
        <w:tab w:val="right" w:pos="9072"/>
      </w:tabs>
    </w:pPr>
  </w:style>
  <w:style w:type="character" w:styleId="Seitenzahl">
    <w:name w:val="page number"/>
    <w:basedOn w:val="Absatz-Standardschriftart"/>
    <w:rsid w:val="00E0182B"/>
  </w:style>
  <w:style w:type="paragraph" w:styleId="Verzeichnis1">
    <w:name w:val="toc 1"/>
    <w:basedOn w:val="Standard"/>
    <w:next w:val="Standard"/>
    <w:autoRedefine/>
    <w:uiPriority w:val="39"/>
    <w:rsid w:val="0019408D"/>
    <w:pPr>
      <w:spacing w:before="240" w:after="120"/>
    </w:pPr>
  </w:style>
  <w:style w:type="paragraph" w:styleId="Verzeichnis2">
    <w:name w:val="toc 2"/>
    <w:basedOn w:val="Standard"/>
    <w:next w:val="Standard"/>
    <w:autoRedefine/>
    <w:uiPriority w:val="39"/>
    <w:rsid w:val="0019408D"/>
    <w:pPr>
      <w:spacing w:before="120" w:after="120"/>
      <w:ind w:left="238"/>
    </w:pPr>
  </w:style>
  <w:style w:type="character" w:styleId="Hyperlink">
    <w:name w:val="Hyperlink"/>
    <w:basedOn w:val="Absatz-Standardschriftart"/>
    <w:uiPriority w:val="99"/>
    <w:rsid w:val="00AA4D75"/>
    <w:rPr>
      <w:color w:val="0000FF"/>
      <w:u w:val="single"/>
    </w:rPr>
  </w:style>
  <w:style w:type="paragraph" w:styleId="Verzeichnis3">
    <w:name w:val="toc 3"/>
    <w:basedOn w:val="Standard"/>
    <w:next w:val="Standard"/>
    <w:autoRedefine/>
    <w:uiPriority w:val="39"/>
    <w:rsid w:val="0019408D"/>
    <w:pPr>
      <w:spacing w:before="60" w:after="60"/>
      <w:ind w:left="482"/>
    </w:pPr>
  </w:style>
  <w:style w:type="character" w:styleId="Kommentarzeichen">
    <w:name w:val="annotation reference"/>
    <w:basedOn w:val="Absatz-Standardschriftart"/>
    <w:semiHidden/>
    <w:rsid w:val="00C86A4D"/>
    <w:rPr>
      <w:sz w:val="16"/>
      <w:szCs w:val="16"/>
    </w:rPr>
  </w:style>
  <w:style w:type="paragraph" w:styleId="Verzeichnis4">
    <w:name w:val="toc 4"/>
    <w:basedOn w:val="Standard"/>
    <w:next w:val="Standard"/>
    <w:autoRedefine/>
    <w:semiHidden/>
    <w:rsid w:val="008562AE"/>
    <w:pPr>
      <w:ind w:left="720"/>
    </w:pPr>
  </w:style>
  <w:style w:type="paragraph" w:styleId="Kommentartext">
    <w:name w:val="annotation text"/>
    <w:basedOn w:val="Standard"/>
    <w:semiHidden/>
    <w:rsid w:val="00C86A4D"/>
    <w:rPr>
      <w:szCs w:val="20"/>
    </w:rPr>
  </w:style>
  <w:style w:type="paragraph" w:styleId="Kommentarthema">
    <w:name w:val="annotation subject"/>
    <w:basedOn w:val="Kommentartext"/>
    <w:next w:val="Kommentartext"/>
    <w:semiHidden/>
    <w:rsid w:val="00C86A4D"/>
    <w:rPr>
      <w:b/>
      <w:bCs/>
    </w:rPr>
  </w:style>
  <w:style w:type="paragraph" w:styleId="Sprechblasentext">
    <w:name w:val="Balloon Text"/>
    <w:basedOn w:val="Standard"/>
    <w:semiHidden/>
    <w:rsid w:val="00C86A4D"/>
    <w:rPr>
      <w:rFonts w:ascii="Tahoma" w:hAnsi="Tahoma" w:cs="Tahoma"/>
      <w:sz w:val="16"/>
      <w:szCs w:val="16"/>
    </w:rPr>
  </w:style>
  <w:style w:type="paragraph" w:styleId="Beschriftung">
    <w:name w:val="caption"/>
    <w:basedOn w:val="Standard"/>
    <w:next w:val="Standard"/>
    <w:qFormat/>
    <w:rsid w:val="003E4F79"/>
    <w:pPr>
      <w:spacing w:before="120" w:after="120"/>
    </w:pPr>
    <w:rPr>
      <w:b/>
      <w:bCs/>
      <w:szCs w:val="20"/>
    </w:rPr>
  </w:style>
  <w:style w:type="paragraph" w:styleId="Funotentext">
    <w:name w:val="footnote text"/>
    <w:basedOn w:val="Standard"/>
    <w:semiHidden/>
    <w:rsid w:val="00A86674"/>
    <w:rPr>
      <w:szCs w:val="20"/>
    </w:rPr>
  </w:style>
  <w:style w:type="character" w:styleId="Funotenzeichen">
    <w:name w:val="footnote reference"/>
    <w:basedOn w:val="Absatz-Standardschriftart"/>
    <w:semiHidden/>
    <w:rsid w:val="00A866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D30B7"/>
    <w:rPr>
      <w:rFonts w:ascii="Arial" w:hAnsi="Arial"/>
      <w:szCs w:val="24"/>
    </w:rPr>
  </w:style>
  <w:style w:type="paragraph" w:styleId="berschrift1">
    <w:name w:val="heading 1"/>
    <w:basedOn w:val="Standard"/>
    <w:next w:val="Standard"/>
    <w:qFormat/>
    <w:rsid w:val="006D30B7"/>
    <w:pPr>
      <w:keepNext/>
      <w:numPr>
        <w:numId w:val="1"/>
      </w:numPr>
      <w:spacing w:before="240" w:after="60"/>
      <w:outlineLvl w:val="0"/>
    </w:pPr>
    <w:rPr>
      <w:rFonts w:cs="Arial"/>
      <w:b/>
      <w:bCs/>
      <w:kern w:val="32"/>
      <w:sz w:val="28"/>
      <w:szCs w:val="32"/>
    </w:rPr>
  </w:style>
  <w:style w:type="paragraph" w:styleId="berschrift2">
    <w:name w:val="heading 2"/>
    <w:basedOn w:val="Standard"/>
    <w:next w:val="Standard"/>
    <w:qFormat/>
    <w:rsid w:val="006D30B7"/>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qFormat/>
    <w:rsid w:val="006D30B7"/>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6D30B7"/>
    <w:pPr>
      <w:keepNext/>
      <w:numPr>
        <w:ilvl w:val="3"/>
        <w:numId w:val="1"/>
      </w:numPr>
      <w:spacing w:before="240" w:after="60"/>
      <w:outlineLvl w:val="3"/>
    </w:pPr>
    <w:rPr>
      <w:b/>
      <w:bCs/>
      <w:szCs w:val="28"/>
    </w:rPr>
  </w:style>
  <w:style w:type="paragraph" w:styleId="berschrift5">
    <w:name w:val="heading 5"/>
    <w:basedOn w:val="Standard"/>
    <w:next w:val="Standard"/>
    <w:qFormat/>
    <w:rsid w:val="006D30B7"/>
    <w:pPr>
      <w:numPr>
        <w:ilvl w:val="4"/>
        <w:numId w:val="1"/>
      </w:numPr>
      <w:spacing w:before="240" w:after="60"/>
      <w:outlineLvl w:val="4"/>
    </w:pPr>
    <w:rPr>
      <w:bCs/>
      <w:iCs/>
      <w:szCs w:val="26"/>
    </w:rPr>
  </w:style>
  <w:style w:type="paragraph" w:styleId="berschrift6">
    <w:name w:val="heading 6"/>
    <w:basedOn w:val="Standard"/>
    <w:next w:val="Standard"/>
    <w:qFormat/>
    <w:rsid w:val="006D30B7"/>
    <w:pPr>
      <w:numPr>
        <w:ilvl w:val="5"/>
        <w:numId w:val="1"/>
      </w:numPr>
      <w:spacing w:before="240" w:after="60"/>
      <w:outlineLvl w:val="5"/>
    </w:pPr>
    <w:rPr>
      <w:bCs/>
      <w:szCs w:val="22"/>
    </w:rPr>
  </w:style>
  <w:style w:type="paragraph" w:styleId="berschrift7">
    <w:name w:val="heading 7"/>
    <w:basedOn w:val="Standard"/>
    <w:next w:val="Standard"/>
    <w:qFormat/>
    <w:rsid w:val="00956455"/>
    <w:pPr>
      <w:numPr>
        <w:ilvl w:val="6"/>
        <w:numId w:val="1"/>
      </w:numPr>
      <w:spacing w:before="240" w:after="60"/>
      <w:outlineLvl w:val="6"/>
    </w:pPr>
  </w:style>
  <w:style w:type="paragraph" w:styleId="berschrift8">
    <w:name w:val="heading 8"/>
    <w:basedOn w:val="Standard"/>
    <w:next w:val="Standard"/>
    <w:qFormat/>
    <w:rsid w:val="006D30B7"/>
    <w:pPr>
      <w:numPr>
        <w:ilvl w:val="7"/>
        <w:numId w:val="1"/>
      </w:numPr>
      <w:spacing w:before="240" w:after="60"/>
      <w:outlineLvl w:val="7"/>
    </w:pPr>
    <w:rPr>
      <w:iCs/>
    </w:rPr>
  </w:style>
  <w:style w:type="paragraph" w:styleId="berschrift9">
    <w:name w:val="heading 9"/>
    <w:basedOn w:val="Standard"/>
    <w:next w:val="Standard"/>
    <w:qFormat/>
    <w:rsid w:val="006D30B7"/>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E2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E0182B"/>
    <w:pPr>
      <w:tabs>
        <w:tab w:val="center" w:pos="4536"/>
        <w:tab w:val="right" w:pos="9072"/>
      </w:tabs>
    </w:pPr>
  </w:style>
  <w:style w:type="paragraph" w:styleId="Fuzeile">
    <w:name w:val="footer"/>
    <w:basedOn w:val="Standard"/>
    <w:rsid w:val="00E0182B"/>
    <w:pPr>
      <w:tabs>
        <w:tab w:val="center" w:pos="4536"/>
        <w:tab w:val="right" w:pos="9072"/>
      </w:tabs>
    </w:pPr>
  </w:style>
  <w:style w:type="character" w:styleId="Seitenzahl">
    <w:name w:val="page number"/>
    <w:basedOn w:val="Absatz-Standardschriftart"/>
    <w:rsid w:val="00E0182B"/>
  </w:style>
  <w:style w:type="paragraph" w:styleId="Verzeichnis1">
    <w:name w:val="toc 1"/>
    <w:basedOn w:val="Standard"/>
    <w:next w:val="Standard"/>
    <w:autoRedefine/>
    <w:uiPriority w:val="39"/>
    <w:rsid w:val="0019408D"/>
    <w:pPr>
      <w:spacing w:before="240" w:after="120"/>
    </w:pPr>
  </w:style>
  <w:style w:type="paragraph" w:styleId="Verzeichnis2">
    <w:name w:val="toc 2"/>
    <w:basedOn w:val="Standard"/>
    <w:next w:val="Standard"/>
    <w:autoRedefine/>
    <w:uiPriority w:val="39"/>
    <w:rsid w:val="0019408D"/>
    <w:pPr>
      <w:spacing w:before="120" w:after="120"/>
      <w:ind w:left="238"/>
    </w:pPr>
  </w:style>
  <w:style w:type="character" w:styleId="Hyperlink">
    <w:name w:val="Hyperlink"/>
    <w:basedOn w:val="Absatz-Standardschriftart"/>
    <w:uiPriority w:val="99"/>
    <w:rsid w:val="00AA4D75"/>
    <w:rPr>
      <w:color w:val="0000FF"/>
      <w:u w:val="single"/>
    </w:rPr>
  </w:style>
  <w:style w:type="paragraph" w:styleId="Verzeichnis3">
    <w:name w:val="toc 3"/>
    <w:basedOn w:val="Standard"/>
    <w:next w:val="Standard"/>
    <w:autoRedefine/>
    <w:uiPriority w:val="39"/>
    <w:rsid w:val="0019408D"/>
    <w:pPr>
      <w:spacing w:before="60" w:after="60"/>
      <w:ind w:left="482"/>
    </w:pPr>
  </w:style>
  <w:style w:type="character" w:styleId="Kommentarzeichen">
    <w:name w:val="annotation reference"/>
    <w:basedOn w:val="Absatz-Standardschriftart"/>
    <w:semiHidden/>
    <w:rsid w:val="00C86A4D"/>
    <w:rPr>
      <w:sz w:val="16"/>
      <w:szCs w:val="16"/>
    </w:rPr>
  </w:style>
  <w:style w:type="paragraph" w:styleId="Verzeichnis4">
    <w:name w:val="toc 4"/>
    <w:basedOn w:val="Standard"/>
    <w:next w:val="Standard"/>
    <w:autoRedefine/>
    <w:semiHidden/>
    <w:rsid w:val="008562AE"/>
    <w:pPr>
      <w:ind w:left="720"/>
    </w:pPr>
  </w:style>
  <w:style w:type="paragraph" w:styleId="Kommentartext">
    <w:name w:val="annotation text"/>
    <w:basedOn w:val="Standard"/>
    <w:semiHidden/>
    <w:rsid w:val="00C86A4D"/>
    <w:rPr>
      <w:szCs w:val="20"/>
    </w:rPr>
  </w:style>
  <w:style w:type="paragraph" w:styleId="Kommentarthema">
    <w:name w:val="annotation subject"/>
    <w:basedOn w:val="Kommentartext"/>
    <w:next w:val="Kommentartext"/>
    <w:semiHidden/>
    <w:rsid w:val="00C86A4D"/>
    <w:rPr>
      <w:b/>
      <w:bCs/>
    </w:rPr>
  </w:style>
  <w:style w:type="paragraph" w:styleId="Sprechblasentext">
    <w:name w:val="Balloon Text"/>
    <w:basedOn w:val="Standard"/>
    <w:semiHidden/>
    <w:rsid w:val="00C86A4D"/>
    <w:rPr>
      <w:rFonts w:ascii="Tahoma" w:hAnsi="Tahoma" w:cs="Tahoma"/>
      <w:sz w:val="16"/>
      <w:szCs w:val="16"/>
    </w:rPr>
  </w:style>
  <w:style w:type="paragraph" w:styleId="Beschriftung">
    <w:name w:val="caption"/>
    <w:basedOn w:val="Standard"/>
    <w:next w:val="Standard"/>
    <w:qFormat/>
    <w:rsid w:val="003E4F79"/>
    <w:pPr>
      <w:spacing w:before="120" w:after="120"/>
    </w:pPr>
    <w:rPr>
      <w:b/>
      <w:bCs/>
      <w:szCs w:val="20"/>
    </w:rPr>
  </w:style>
  <w:style w:type="paragraph" w:styleId="Funotentext">
    <w:name w:val="footnote text"/>
    <w:basedOn w:val="Standard"/>
    <w:semiHidden/>
    <w:rsid w:val="00A86674"/>
    <w:rPr>
      <w:szCs w:val="20"/>
    </w:rPr>
  </w:style>
  <w:style w:type="character" w:styleId="Funotenzeichen">
    <w:name w:val="footnote reference"/>
    <w:basedOn w:val="Absatz-Standardschriftart"/>
    <w:semiHidden/>
    <w:rsid w:val="00A866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5400">
      <w:bodyDiv w:val="1"/>
      <w:marLeft w:val="0"/>
      <w:marRight w:val="0"/>
      <w:marTop w:val="0"/>
      <w:marBottom w:val="0"/>
      <w:divBdr>
        <w:top w:val="none" w:sz="0" w:space="0" w:color="auto"/>
        <w:left w:val="none" w:sz="0" w:space="0" w:color="auto"/>
        <w:bottom w:val="none" w:sz="0" w:space="0" w:color="auto"/>
        <w:right w:val="none" w:sz="0" w:space="0" w:color="auto"/>
      </w:divBdr>
      <w:divsChild>
        <w:div w:id="392392882">
          <w:marLeft w:val="0"/>
          <w:marRight w:val="0"/>
          <w:marTop w:val="0"/>
          <w:marBottom w:val="0"/>
          <w:divBdr>
            <w:top w:val="none" w:sz="0" w:space="0" w:color="auto"/>
            <w:left w:val="none" w:sz="0" w:space="0" w:color="auto"/>
            <w:bottom w:val="none" w:sz="0" w:space="0" w:color="auto"/>
            <w:right w:val="none" w:sz="0" w:space="0" w:color="auto"/>
          </w:divBdr>
          <w:divsChild>
            <w:div w:id="43212568">
              <w:marLeft w:val="0"/>
              <w:marRight w:val="0"/>
              <w:marTop w:val="0"/>
              <w:marBottom w:val="0"/>
              <w:divBdr>
                <w:top w:val="none" w:sz="0" w:space="0" w:color="auto"/>
                <w:left w:val="none" w:sz="0" w:space="0" w:color="auto"/>
                <w:bottom w:val="none" w:sz="0" w:space="0" w:color="auto"/>
                <w:right w:val="none" w:sz="0" w:space="0" w:color="auto"/>
              </w:divBdr>
            </w:div>
            <w:div w:id="92499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4314">
      <w:bodyDiv w:val="1"/>
      <w:marLeft w:val="0"/>
      <w:marRight w:val="0"/>
      <w:marTop w:val="0"/>
      <w:marBottom w:val="0"/>
      <w:divBdr>
        <w:top w:val="none" w:sz="0" w:space="0" w:color="auto"/>
        <w:left w:val="none" w:sz="0" w:space="0" w:color="auto"/>
        <w:bottom w:val="none" w:sz="0" w:space="0" w:color="auto"/>
        <w:right w:val="none" w:sz="0" w:space="0" w:color="auto"/>
      </w:divBdr>
    </w:div>
    <w:div w:id="70857857">
      <w:bodyDiv w:val="1"/>
      <w:marLeft w:val="0"/>
      <w:marRight w:val="0"/>
      <w:marTop w:val="0"/>
      <w:marBottom w:val="0"/>
      <w:divBdr>
        <w:top w:val="none" w:sz="0" w:space="0" w:color="auto"/>
        <w:left w:val="none" w:sz="0" w:space="0" w:color="auto"/>
        <w:bottom w:val="none" w:sz="0" w:space="0" w:color="auto"/>
        <w:right w:val="none" w:sz="0" w:space="0" w:color="auto"/>
      </w:divBdr>
    </w:div>
    <w:div w:id="125977292">
      <w:bodyDiv w:val="1"/>
      <w:marLeft w:val="0"/>
      <w:marRight w:val="0"/>
      <w:marTop w:val="0"/>
      <w:marBottom w:val="0"/>
      <w:divBdr>
        <w:top w:val="none" w:sz="0" w:space="0" w:color="auto"/>
        <w:left w:val="none" w:sz="0" w:space="0" w:color="auto"/>
        <w:bottom w:val="none" w:sz="0" w:space="0" w:color="auto"/>
        <w:right w:val="none" w:sz="0" w:space="0" w:color="auto"/>
      </w:divBdr>
    </w:div>
    <w:div w:id="206911707">
      <w:bodyDiv w:val="1"/>
      <w:marLeft w:val="0"/>
      <w:marRight w:val="0"/>
      <w:marTop w:val="0"/>
      <w:marBottom w:val="0"/>
      <w:divBdr>
        <w:top w:val="none" w:sz="0" w:space="0" w:color="auto"/>
        <w:left w:val="none" w:sz="0" w:space="0" w:color="auto"/>
        <w:bottom w:val="none" w:sz="0" w:space="0" w:color="auto"/>
        <w:right w:val="none" w:sz="0" w:space="0" w:color="auto"/>
      </w:divBdr>
    </w:div>
    <w:div w:id="250087244">
      <w:bodyDiv w:val="1"/>
      <w:marLeft w:val="0"/>
      <w:marRight w:val="0"/>
      <w:marTop w:val="0"/>
      <w:marBottom w:val="0"/>
      <w:divBdr>
        <w:top w:val="none" w:sz="0" w:space="0" w:color="auto"/>
        <w:left w:val="none" w:sz="0" w:space="0" w:color="auto"/>
        <w:bottom w:val="none" w:sz="0" w:space="0" w:color="auto"/>
        <w:right w:val="none" w:sz="0" w:space="0" w:color="auto"/>
      </w:divBdr>
      <w:divsChild>
        <w:div w:id="966545971">
          <w:marLeft w:val="0"/>
          <w:marRight w:val="0"/>
          <w:marTop w:val="0"/>
          <w:marBottom w:val="0"/>
          <w:divBdr>
            <w:top w:val="none" w:sz="0" w:space="0" w:color="auto"/>
            <w:left w:val="none" w:sz="0" w:space="0" w:color="auto"/>
            <w:bottom w:val="none" w:sz="0" w:space="0" w:color="auto"/>
            <w:right w:val="none" w:sz="0" w:space="0" w:color="auto"/>
          </w:divBdr>
          <w:divsChild>
            <w:div w:id="536354334">
              <w:marLeft w:val="0"/>
              <w:marRight w:val="0"/>
              <w:marTop w:val="0"/>
              <w:marBottom w:val="0"/>
              <w:divBdr>
                <w:top w:val="none" w:sz="0" w:space="0" w:color="auto"/>
                <w:left w:val="none" w:sz="0" w:space="0" w:color="auto"/>
                <w:bottom w:val="none" w:sz="0" w:space="0" w:color="auto"/>
                <w:right w:val="none" w:sz="0" w:space="0" w:color="auto"/>
              </w:divBdr>
            </w:div>
            <w:div w:id="831916825">
              <w:marLeft w:val="0"/>
              <w:marRight w:val="0"/>
              <w:marTop w:val="0"/>
              <w:marBottom w:val="0"/>
              <w:divBdr>
                <w:top w:val="none" w:sz="0" w:space="0" w:color="auto"/>
                <w:left w:val="none" w:sz="0" w:space="0" w:color="auto"/>
                <w:bottom w:val="none" w:sz="0" w:space="0" w:color="auto"/>
                <w:right w:val="none" w:sz="0" w:space="0" w:color="auto"/>
              </w:divBdr>
            </w:div>
            <w:div w:id="145470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47611">
      <w:bodyDiv w:val="1"/>
      <w:marLeft w:val="0"/>
      <w:marRight w:val="0"/>
      <w:marTop w:val="0"/>
      <w:marBottom w:val="0"/>
      <w:divBdr>
        <w:top w:val="none" w:sz="0" w:space="0" w:color="auto"/>
        <w:left w:val="none" w:sz="0" w:space="0" w:color="auto"/>
        <w:bottom w:val="none" w:sz="0" w:space="0" w:color="auto"/>
        <w:right w:val="none" w:sz="0" w:space="0" w:color="auto"/>
      </w:divBdr>
      <w:divsChild>
        <w:div w:id="2074742575">
          <w:marLeft w:val="0"/>
          <w:marRight w:val="0"/>
          <w:marTop w:val="0"/>
          <w:marBottom w:val="0"/>
          <w:divBdr>
            <w:top w:val="none" w:sz="0" w:space="0" w:color="auto"/>
            <w:left w:val="none" w:sz="0" w:space="0" w:color="auto"/>
            <w:bottom w:val="none" w:sz="0" w:space="0" w:color="auto"/>
            <w:right w:val="none" w:sz="0" w:space="0" w:color="auto"/>
          </w:divBdr>
          <w:divsChild>
            <w:div w:id="1630436063">
              <w:marLeft w:val="0"/>
              <w:marRight w:val="0"/>
              <w:marTop w:val="0"/>
              <w:marBottom w:val="0"/>
              <w:divBdr>
                <w:top w:val="none" w:sz="0" w:space="0" w:color="auto"/>
                <w:left w:val="none" w:sz="0" w:space="0" w:color="auto"/>
                <w:bottom w:val="none" w:sz="0" w:space="0" w:color="auto"/>
                <w:right w:val="none" w:sz="0" w:space="0" w:color="auto"/>
              </w:divBdr>
            </w:div>
            <w:div w:id="163637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069564">
      <w:bodyDiv w:val="1"/>
      <w:marLeft w:val="0"/>
      <w:marRight w:val="0"/>
      <w:marTop w:val="0"/>
      <w:marBottom w:val="0"/>
      <w:divBdr>
        <w:top w:val="none" w:sz="0" w:space="0" w:color="auto"/>
        <w:left w:val="none" w:sz="0" w:space="0" w:color="auto"/>
        <w:bottom w:val="none" w:sz="0" w:space="0" w:color="auto"/>
        <w:right w:val="none" w:sz="0" w:space="0" w:color="auto"/>
      </w:divBdr>
    </w:div>
    <w:div w:id="361903982">
      <w:bodyDiv w:val="1"/>
      <w:marLeft w:val="0"/>
      <w:marRight w:val="0"/>
      <w:marTop w:val="0"/>
      <w:marBottom w:val="0"/>
      <w:divBdr>
        <w:top w:val="none" w:sz="0" w:space="0" w:color="auto"/>
        <w:left w:val="none" w:sz="0" w:space="0" w:color="auto"/>
        <w:bottom w:val="none" w:sz="0" w:space="0" w:color="auto"/>
        <w:right w:val="none" w:sz="0" w:space="0" w:color="auto"/>
      </w:divBdr>
      <w:divsChild>
        <w:div w:id="2133669232">
          <w:marLeft w:val="0"/>
          <w:marRight w:val="0"/>
          <w:marTop w:val="0"/>
          <w:marBottom w:val="0"/>
          <w:divBdr>
            <w:top w:val="none" w:sz="0" w:space="0" w:color="auto"/>
            <w:left w:val="none" w:sz="0" w:space="0" w:color="auto"/>
            <w:bottom w:val="none" w:sz="0" w:space="0" w:color="auto"/>
            <w:right w:val="none" w:sz="0" w:space="0" w:color="auto"/>
          </w:divBdr>
          <w:divsChild>
            <w:div w:id="739907038">
              <w:marLeft w:val="0"/>
              <w:marRight w:val="0"/>
              <w:marTop w:val="0"/>
              <w:marBottom w:val="0"/>
              <w:divBdr>
                <w:top w:val="none" w:sz="0" w:space="0" w:color="auto"/>
                <w:left w:val="none" w:sz="0" w:space="0" w:color="auto"/>
                <w:bottom w:val="none" w:sz="0" w:space="0" w:color="auto"/>
                <w:right w:val="none" w:sz="0" w:space="0" w:color="auto"/>
              </w:divBdr>
            </w:div>
            <w:div w:id="1553688479">
              <w:marLeft w:val="0"/>
              <w:marRight w:val="0"/>
              <w:marTop w:val="0"/>
              <w:marBottom w:val="0"/>
              <w:divBdr>
                <w:top w:val="none" w:sz="0" w:space="0" w:color="auto"/>
                <w:left w:val="none" w:sz="0" w:space="0" w:color="auto"/>
                <w:bottom w:val="none" w:sz="0" w:space="0" w:color="auto"/>
                <w:right w:val="none" w:sz="0" w:space="0" w:color="auto"/>
              </w:divBdr>
            </w:div>
            <w:div w:id="1667124229">
              <w:marLeft w:val="0"/>
              <w:marRight w:val="0"/>
              <w:marTop w:val="0"/>
              <w:marBottom w:val="0"/>
              <w:divBdr>
                <w:top w:val="none" w:sz="0" w:space="0" w:color="auto"/>
                <w:left w:val="none" w:sz="0" w:space="0" w:color="auto"/>
                <w:bottom w:val="none" w:sz="0" w:space="0" w:color="auto"/>
                <w:right w:val="none" w:sz="0" w:space="0" w:color="auto"/>
              </w:divBdr>
            </w:div>
            <w:div w:id="210175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06760">
      <w:bodyDiv w:val="1"/>
      <w:marLeft w:val="0"/>
      <w:marRight w:val="0"/>
      <w:marTop w:val="0"/>
      <w:marBottom w:val="0"/>
      <w:divBdr>
        <w:top w:val="none" w:sz="0" w:space="0" w:color="auto"/>
        <w:left w:val="none" w:sz="0" w:space="0" w:color="auto"/>
        <w:bottom w:val="none" w:sz="0" w:space="0" w:color="auto"/>
        <w:right w:val="none" w:sz="0" w:space="0" w:color="auto"/>
      </w:divBdr>
      <w:divsChild>
        <w:div w:id="615908139">
          <w:marLeft w:val="0"/>
          <w:marRight w:val="0"/>
          <w:marTop w:val="0"/>
          <w:marBottom w:val="0"/>
          <w:divBdr>
            <w:top w:val="none" w:sz="0" w:space="0" w:color="auto"/>
            <w:left w:val="none" w:sz="0" w:space="0" w:color="auto"/>
            <w:bottom w:val="none" w:sz="0" w:space="0" w:color="auto"/>
            <w:right w:val="none" w:sz="0" w:space="0" w:color="auto"/>
          </w:divBdr>
          <w:divsChild>
            <w:div w:id="761218557">
              <w:marLeft w:val="0"/>
              <w:marRight w:val="0"/>
              <w:marTop w:val="0"/>
              <w:marBottom w:val="0"/>
              <w:divBdr>
                <w:top w:val="none" w:sz="0" w:space="0" w:color="auto"/>
                <w:left w:val="none" w:sz="0" w:space="0" w:color="auto"/>
                <w:bottom w:val="none" w:sz="0" w:space="0" w:color="auto"/>
                <w:right w:val="none" w:sz="0" w:space="0" w:color="auto"/>
              </w:divBdr>
            </w:div>
            <w:div w:id="1013191264">
              <w:marLeft w:val="0"/>
              <w:marRight w:val="0"/>
              <w:marTop w:val="0"/>
              <w:marBottom w:val="0"/>
              <w:divBdr>
                <w:top w:val="none" w:sz="0" w:space="0" w:color="auto"/>
                <w:left w:val="none" w:sz="0" w:space="0" w:color="auto"/>
                <w:bottom w:val="none" w:sz="0" w:space="0" w:color="auto"/>
                <w:right w:val="none" w:sz="0" w:space="0" w:color="auto"/>
              </w:divBdr>
            </w:div>
            <w:div w:id="201248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56841">
      <w:bodyDiv w:val="1"/>
      <w:marLeft w:val="0"/>
      <w:marRight w:val="0"/>
      <w:marTop w:val="0"/>
      <w:marBottom w:val="0"/>
      <w:divBdr>
        <w:top w:val="none" w:sz="0" w:space="0" w:color="auto"/>
        <w:left w:val="none" w:sz="0" w:space="0" w:color="auto"/>
        <w:bottom w:val="none" w:sz="0" w:space="0" w:color="auto"/>
        <w:right w:val="none" w:sz="0" w:space="0" w:color="auto"/>
      </w:divBdr>
      <w:divsChild>
        <w:div w:id="102578107">
          <w:marLeft w:val="0"/>
          <w:marRight w:val="0"/>
          <w:marTop w:val="0"/>
          <w:marBottom w:val="0"/>
          <w:divBdr>
            <w:top w:val="none" w:sz="0" w:space="0" w:color="auto"/>
            <w:left w:val="none" w:sz="0" w:space="0" w:color="auto"/>
            <w:bottom w:val="none" w:sz="0" w:space="0" w:color="auto"/>
            <w:right w:val="none" w:sz="0" w:space="0" w:color="auto"/>
          </w:divBdr>
          <w:divsChild>
            <w:div w:id="81029274">
              <w:marLeft w:val="0"/>
              <w:marRight w:val="0"/>
              <w:marTop w:val="0"/>
              <w:marBottom w:val="0"/>
              <w:divBdr>
                <w:top w:val="none" w:sz="0" w:space="0" w:color="auto"/>
                <w:left w:val="none" w:sz="0" w:space="0" w:color="auto"/>
                <w:bottom w:val="none" w:sz="0" w:space="0" w:color="auto"/>
                <w:right w:val="none" w:sz="0" w:space="0" w:color="auto"/>
              </w:divBdr>
            </w:div>
            <w:div w:id="118034845">
              <w:marLeft w:val="0"/>
              <w:marRight w:val="0"/>
              <w:marTop w:val="0"/>
              <w:marBottom w:val="0"/>
              <w:divBdr>
                <w:top w:val="none" w:sz="0" w:space="0" w:color="auto"/>
                <w:left w:val="none" w:sz="0" w:space="0" w:color="auto"/>
                <w:bottom w:val="none" w:sz="0" w:space="0" w:color="auto"/>
                <w:right w:val="none" w:sz="0" w:space="0" w:color="auto"/>
              </w:divBdr>
            </w:div>
            <w:div w:id="231745723">
              <w:marLeft w:val="0"/>
              <w:marRight w:val="0"/>
              <w:marTop w:val="0"/>
              <w:marBottom w:val="0"/>
              <w:divBdr>
                <w:top w:val="none" w:sz="0" w:space="0" w:color="auto"/>
                <w:left w:val="none" w:sz="0" w:space="0" w:color="auto"/>
                <w:bottom w:val="none" w:sz="0" w:space="0" w:color="auto"/>
                <w:right w:val="none" w:sz="0" w:space="0" w:color="auto"/>
              </w:divBdr>
            </w:div>
            <w:div w:id="278688974">
              <w:marLeft w:val="0"/>
              <w:marRight w:val="0"/>
              <w:marTop w:val="0"/>
              <w:marBottom w:val="0"/>
              <w:divBdr>
                <w:top w:val="none" w:sz="0" w:space="0" w:color="auto"/>
                <w:left w:val="none" w:sz="0" w:space="0" w:color="auto"/>
                <w:bottom w:val="none" w:sz="0" w:space="0" w:color="auto"/>
                <w:right w:val="none" w:sz="0" w:space="0" w:color="auto"/>
              </w:divBdr>
            </w:div>
            <w:div w:id="479466607">
              <w:marLeft w:val="0"/>
              <w:marRight w:val="0"/>
              <w:marTop w:val="0"/>
              <w:marBottom w:val="0"/>
              <w:divBdr>
                <w:top w:val="none" w:sz="0" w:space="0" w:color="auto"/>
                <w:left w:val="none" w:sz="0" w:space="0" w:color="auto"/>
                <w:bottom w:val="none" w:sz="0" w:space="0" w:color="auto"/>
                <w:right w:val="none" w:sz="0" w:space="0" w:color="auto"/>
              </w:divBdr>
            </w:div>
            <w:div w:id="720598341">
              <w:marLeft w:val="0"/>
              <w:marRight w:val="0"/>
              <w:marTop w:val="0"/>
              <w:marBottom w:val="0"/>
              <w:divBdr>
                <w:top w:val="none" w:sz="0" w:space="0" w:color="auto"/>
                <w:left w:val="none" w:sz="0" w:space="0" w:color="auto"/>
                <w:bottom w:val="none" w:sz="0" w:space="0" w:color="auto"/>
                <w:right w:val="none" w:sz="0" w:space="0" w:color="auto"/>
              </w:divBdr>
            </w:div>
            <w:div w:id="802961816">
              <w:marLeft w:val="0"/>
              <w:marRight w:val="0"/>
              <w:marTop w:val="0"/>
              <w:marBottom w:val="0"/>
              <w:divBdr>
                <w:top w:val="none" w:sz="0" w:space="0" w:color="auto"/>
                <w:left w:val="none" w:sz="0" w:space="0" w:color="auto"/>
                <w:bottom w:val="none" w:sz="0" w:space="0" w:color="auto"/>
                <w:right w:val="none" w:sz="0" w:space="0" w:color="auto"/>
              </w:divBdr>
            </w:div>
            <w:div w:id="1496993247">
              <w:marLeft w:val="0"/>
              <w:marRight w:val="0"/>
              <w:marTop w:val="0"/>
              <w:marBottom w:val="0"/>
              <w:divBdr>
                <w:top w:val="none" w:sz="0" w:space="0" w:color="auto"/>
                <w:left w:val="none" w:sz="0" w:space="0" w:color="auto"/>
                <w:bottom w:val="none" w:sz="0" w:space="0" w:color="auto"/>
                <w:right w:val="none" w:sz="0" w:space="0" w:color="auto"/>
              </w:divBdr>
            </w:div>
            <w:div w:id="1553273694">
              <w:marLeft w:val="0"/>
              <w:marRight w:val="0"/>
              <w:marTop w:val="0"/>
              <w:marBottom w:val="0"/>
              <w:divBdr>
                <w:top w:val="none" w:sz="0" w:space="0" w:color="auto"/>
                <w:left w:val="none" w:sz="0" w:space="0" w:color="auto"/>
                <w:bottom w:val="none" w:sz="0" w:space="0" w:color="auto"/>
                <w:right w:val="none" w:sz="0" w:space="0" w:color="auto"/>
              </w:divBdr>
            </w:div>
            <w:div w:id="1675765242">
              <w:marLeft w:val="0"/>
              <w:marRight w:val="0"/>
              <w:marTop w:val="0"/>
              <w:marBottom w:val="0"/>
              <w:divBdr>
                <w:top w:val="none" w:sz="0" w:space="0" w:color="auto"/>
                <w:left w:val="none" w:sz="0" w:space="0" w:color="auto"/>
                <w:bottom w:val="none" w:sz="0" w:space="0" w:color="auto"/>
                <w:right w:val="none" w:sz="0" w:space="0" w:color="auto"/>
              </w:divBdr>
            </w:div>
            <w:div w:id="1912882130">
              <w:marLeft w:val="0"/>
              <w:marRight w:val="0"/>
              <w:marTop w:val="0"/>
              <w:marBottom w:val="0"/>
              <w:divBdr>
                <w:top w:val="none" w:sz="0" w:space="0" w:color="auto"/>
                <w:left w:val="none" w:sz="0" w:space="0" w:color="auto"/>
                <w:bottom w:val="none" w:sz="0" w:space="0" w:color="auto"/>
                <w:right w:val="none" w:sz="0" w:space="0" w:color="auto"/>
              </w:divBdr>
            </w:div>
            <w:div w:id="20544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1877">
      <w:bodyDiv w:val="1"/>
      <w:marLeft w:val="0"/>
      <w:marRight w:val="0"/>
      <w:marTop w:val="0"/>
      <w:marBottom w:val="0"/>
      <w:divBdr>
        <w:top w:val="none" w:sz="0" w:space="0" w:color="auto"/>
        <w:left w:val="none" w:sz="0" w:space="0" w:color="auto"/>
        <w:bottom w:val="none" w:sz="0" w:space="0" w:color="auto"/>
        <w:right w:val="none" w:sz="0" w:space="0" w:color="auto"/>
      </w:divBdr>
    </w:div>
    <w:div w:id="574971421">
      <w:bodyDiv w:val="1"/>
      <w:marLeft w:val="0"/>
      <w:marRight w:val="0"/>
      <w:marTop w:val="0"/>
      <w:marBottom w:val="0"/>
      <w:divBdr>
        <w:top w:val="none" w:sz="0" w:space="0" w:color="auto"/>
        <w:left w:val="none" w:sz="0" w:space="0" w:color="auto"/>
        <w:bottom w:val="none" w:sz="0" w:space="0" w:color="auto"/>
        <w:right w:val="none" w:sz="0" w:space="0" w:color="auto"/>
      </w:divBdr>
    </w:div>
    <w:div w:id="599949211">
      <w:bodyDiv w:val="1"/>
      <w:marLeft w:val="0"/>
      <w:marRight w:val="0"/>
      <w:marTop w:val="0"/>
      <w:marBottom w:val="0"/>
      <w:divBdr>
        <w:top w:val="none" w:sz="0" w:space="0" w:color="auto"/>
        <w:left w:val="none" w:sz="0" w:space="0" w:color="auto"/>
        <w:bottom w:val="none" w:sz="0" w:space="0" w:color="auto"/>
        <w:right w:val="none" w:sz="0" w:space="0" w:color="auto"/>
      </w:divBdr>
      <w:divsChild>
        <w:div w:id="765619455">
          <w:marLeft w:val="0"/>
          <w:marRight w:val="0"/>
          <w:marTop w:val="0"/>
          <w:marBottom w:val="0"/>
          <w:divBdr>
            <w:top w:val="none" w:sz="0" w:space="0" w:color="auto"/>
            <w:left w:val="none" w:sz="0" w:space="0" w:color="auto"/>
            <w:bottom w:val="none" w:sz="0" w:space="0" w:color="auto"/>
            <w:right w:val="none" w:sz="0" w:space="0" w:color="auto"/>
          </w:divBdr>
          <w:divsChild>
            <w:div w:id="849683987">
              <w:marLeft w:val="0"/>
              <w:marRight w:val="0"/>
              <w:marTop w:val="0"/>
              <w:marBottom w:val="0"/>
              <w:divBdr>
                <w:top w:val="none" w:sz="0" w:space="0" w:color="auto"/>
                <w:left w:val="none" w:sz="0" w:space="0" w:color="auto"/>
                <w:bottom w:val="none" w:sz="0" w:space="0" w:color="auto"/>
                <w:right w:val="none" w:sz="0" w:space="0" w:color="auto"/>
              </w:divBdr>
            </w:div>
            <w:div w:id="911744490">
              <w:marLeft w:val="0"/>
              <w:marRight w:val="0"/>
              <w:marTop w:val="0"/>
              <w:marBottom w:val="0"/>
              <w:divBdr>
                <w:top w:val="none" w:sz="0" w:space="0" w:color="auto"/>
                <w:left w:val="none" w:sz="0" w:space="0" w:color="auto"/>
                <w:bottom w:val="none" w:sz="0" w:space="0" w:color="auto"/>
                <w:right w:val="none" w:sz="0" w:space="0" w:color="auto"/>
              </w:divBdr>
            </w:div>
            <w:div w:id="119951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97855">
      <w:bodyDiv w:val="1"/>
      <w:marLeft w:val="0"/>
      <w:marRight w:val="0"/>
      <w:marTop w:val="0"/>
      <w:marBottom w:val="0"/>
      <w:divBdr>
        <w:top w:val="none" w:sz="0" w:space="0" w:color="auto"/>
        <w:left w:val="none" w:sz="0" w:space="0" w:color="auto"/>
        <w:bottom w:val="none" w:sz="0" w:space="0" w:color="auto"/>
        <w:right w:val="none" w:sz="0" w:space="0" w:color="auto"/>
      </w:divBdr>
      <w:divsChild>
        <w:div w:id="758058309">
          <w:marLeft w:val="0"/>
          <w:marRight w:val="0"/>
          <w:marTop w:val="0"/>
          <w:marBottom w:val="0"/>
          <w:divBdr>
            <w:top w:val="none" w:sz="0" w:space="0" w:color="auto"/>
            <w:left w:val="none" w:sz="0" w:space="0" w:color="auto"/>
            <w:bottom w:val="none" w:sz="0" w:space="0" w:color="auto"/>
            <w:right w:val="none" w:sz="0" w:space="0" w:color="auto"/>
          </w:divBdr>
          <w:divsChild>
            <w:div w:id="248854403">
              <w:marLeft w:val="0"/>
              <w:marRight w:val="0"/>
              <w:marTop w:val="0"/>
              <w:marBottom w:val="0"/>
              <w:divBdr>
                <w:top w:val="none" w:sz="0" w:space="0" w:color="auto"/>
                <w:left w:val="none" w:sz="0" w:space="0" w:color="auto"/>
                <w:bottom w:val="none" w:sz="0" w:space="0" w:color="auto"/>
                <w:right w:val="none" w:sz="0" w:space="0" w:color="auto"/>
              </w:divBdr>
            </w:div>
            <w:div w:id="717313855">
              <w:marLeft w:val="0"/>
              <w:marRight w:val="0"/>
              <w:marTop w:val="0"/>
              <w:marBottom w:val="0"/>
              <w:divBdr>
                <w:top w:val="none" w:sz="0" w:space="0" w:color="auto"/>
                <w:left w:val="none" w:sz="0" w:space="0" w:color="auto"/>
                <w:bottom w:val="none" w:sz="0" w:space="0" w:color="auto"/>
                <w:right w:val="none" w:sz="0" w:space="0" w:color="auto"/>
              </w:divBdr>
            </w:div>
            <w:div w:id="20373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460875">
      <w:bodyDiv w:val="1"/>
      <w:marLeft w:val="0"/>
      <w:marRight w:val="0"/>
      <w:marTop w:val="0"/>
      <w:marBottom w:val="0"/>
      <w:divBdr>
        <w:top w:val="none" w:sz="0" w:space="0" w:color="auto"/>
        <w:left w:val="none" w:sz="0" w:space="0" w:color="auto"/>
        <w:bottom w:val="none" w:sz="0" w:space="0" w:color="auto"/>
        <w:right w:val="none" w:sz="0" w:space="0" w:color="auto"/>
      </w:divBdr>
    </w:div>
    <w:div w:id="800730940">
      <w:bodyDiv w:val="1"/>
      <w:marLeft w:val="0"/>
      <w:marRight w:val="0"/>
      <w:marTop w:val="0"/>
      <w:marBottom w:val="0"/>
      <w:divBdr>
        <w:top w:val="none" w:sz="0" w:space="0" w:color="auto"/>
        <w:left w:val="none" w:sz="0" w:space="0" w:color="auto"/>
        <w:bottom w:val="none" w:sz="0" w:space="0" w:color="auto"/>
        <w:right w:val="none" w:sz="0" w:space="0" w:color="auto"/>
      </w:divBdr>
      <w:divsChild>
        <w:div w:id="2016766157">
          <w:marLeft w:val="0"/>
          <w:marRight w:val="0"/>
          <w:marTop w:val="0"/>
          <w:marBottom w:val="0"/>
          <w:divBdr>
            <w:top w:val="none" w:sz="0" w:space="0" w:color="auto"/>
            <w:left w:val="none" w:sz="0" w:space="0" w:color="auto"/>
            <w:bottom w:val="none" w:sz="0" w:space="0" w:color="auto"/>
            <w:right w:val="none" w:sz="0" w:space="0" w:color="auto"/>
          </w:divBdr>
          <w:divsChild>
            <w:div w:id="371423345">
              <w:marLeft w:val="0"/>
              <w:marRight w:val="0"/>
              <w:marTop w:val="0"/>
              <w:marBottom w:val="0"/>
              <w:divBdr>
                <w:top w:val="none" w:sz="0" w:space="0" w:color="auto"/>
                <w:left w:val="none" w:sz="0" w:space="0" w:color="auto"/>
                <w:bottom w:val="none" w:sz="0" w:space="0" w:color="auto"/>
                <w:right w:val="none" w:sz="0" w:space="0" w:color="auto"/>
              </w:divBdr>
            </w:div>
            <w:div w:id="691877398">
              <w:marLeft w:val="0"/>
              <w:marRight w:val="0"/>
              <w:marTop w:val="0"/>
              <w:marBottom w:val="0"/>
              <w:divBdr>
                <w:top w:val="none" w:sz="0" w:space="0" w:color="auto"/>
                <w:left w:val="none" w:sz="0" w:space="0" w:color="auto"/>
                <w:bottom w:val="none" w:sz="0" w:space="0" w:color="auto"/>
                <w:right w:val="none" w:sz="0" w:space="0" w:color="auto"/>
              </w:divBdr>
            </w:div>
            <w:div w:id="965232678">
              <w:marLeft w:val="0"/>
              <w:marRight w:val="0"/>
              <w:marTop w:val="0"/>
              <w:marBottom w:val="0"/>
              <w:divBdr>
                <w:top w:val="none" w:sz="0" w:space="0" w:color="auto"/>
                <w:left w:val="none" w:sz="0" w:space="0" w:color="auto"/>
                <w:bottom w:val="none" w:sz="0" w:space="0" w:color="auto"/>
                <w:right w:val="none" w:sz="0" w:space="0" w:color="auto"/>
              </w:divBdr>
            </w:div>
            <w:div w:id="1386024595">
              <w:marLeft w:val="0"/>
              <w:marRight w:val="0"/>
              <w:marTop w:val="0"/>
              <w:marBottom w:val="0"/>
              <w:divBdr>
                <w:top w:val="none" w:sz="0" w:space="0" w:color="auto"/>
                <w:left w:val="none" w:sz="0" w:space="0" w:color="auto"/>
                <w:bottom w:val="none" w:sz="0" w:space="0" w:color="auto"/>
                <w:right w:val="none" w:sz="0" w:space="0" w:color="auto"/>
              </w:divBdr>
            </w:div>
            <w:div w:id="1764688495">
              <w:marLeft w:val="0"/>
              <w:marRight w:val="0"/>
              <w:marTop w:val="0"/>
              <w:marBottom w:val="0"/>
              <w:divBdr>
                <w:top w:val="none" w:sz="0" w:space="0" w:color="auto"/>
                <w:left w:val="none" w:sz="0" w:space="0" w:color="auto"/>
                <w:bottom w:val="none" w:sz="0" w:space="0" w:color="auto"/>
                <w:right w:val="none" w:sz="0" w:space="0" w:color="auto"/>
              </w:divBdr>
            </w:div>
            <w:div w:id="210025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87498">
      <w:bodyDiv w:val="1"/>
      <w:marLeft w:val="0"/>
      <w:marRight w:val="0"/>
      <w:marTop w:val="0"/>
      <w:marBottom w:val="0"/>
      <w:divBdr>
        <w:top w:val="none" w:sz="0" w:space="0" w:color="auto"/>
        <w:left w:val="none" w:sz="0" w:space="0" w:color="auto"/>
        <w:bottom w:val="none" w:sz="0" w:space="0" w:color="auto"/>
        <w:right w:val="none" w:sz="0" w:space="0" w:color="auto"/>
      </w:divBdr>
    </w:div>
    <w:div w:id="833840973">
      <w:bodyDiv w:val="1"/>
      <w:marLeft w:val="0"/>
      <w:marRight w:val="0"/>
      <w:marTop w:val="0"/>
      <w:marBottom w:val="0"/>
      <w:divBdr>
        <w:top w:val="none" w:sz="0" w:space="0" w:color="auto"/>
        <w:left w:val="none" w:sz="0" w:space="0" w:color="auto"/>
        <w:bottom w:val="none" w:sz="0" w:space="0" w:color="auto"/>
        <w:right w:val="none" w:sz="0" w:space="0" w:color="auto"/>
      </w:divBdr>
    </w:div>
    <w:div w:id="845901486">
      <w:bodyDiv w:val="1"/>
      <w:marLeft w:val="0"/>
      <w:marRight w:val="0"/>
      <w:marTop w:val="0"/>
      <w:marBottom w:val="0"/>
      <w:divBdr>
        <w:top w:val="none" w:sz="0" w:space="0" w:color="auto"/>
        <w:left w:val="none" w:sz="0" w:space="0" w:color="auto"/>
        <w:bottom w:val="none" w:sz="0" w:space="0" w:color="auto"/>
        <w:right w:val="none" w:sz="0" w:space="0" w:color="auto"/>
      </w:divBdr>
      <w:divsChild>
        <w:div w:id="538665722">
          <w:marLeft w:val="0"/>
          <w:marRight w:val="0"/>
          <w:marTop w:val="0"/>
          <w:marBottom w:val="0"/>
          <w:divBdr>
            <w:top w:val="none" w:sz="0" w:space="0" w:color="auto"/>
            <w:left w:val="none" w:sz="0" w:space="0" w:color="auto"/>
            <w:bottom w:val="none" w:sz="0" w:space="0" w:color="auto"/>
            <w:right w:val="none" w:sz="0" w:space="0" w:color="auto"/>
          </w:divBdr>
          <w:divsChild>
            <w:div w:id="125200400">
              <w:marLeft w:val="0"/>
              <w:marRight w:val="0"/>
              <w:marTop w:val="0"/>
              <w:marBottom w:val="0"/>
              <w:divBdr>
                <w:top w:val="none" w:sz="0" w:space="0" w:color="auto"/>
                <w:left w:val="none" w:sz="0" w:space="0" w:color="auto"/>
                <w:bottom w:val="none" w:sz="0" w:space="0" w:color="auto"/>
                <w:right w:val="none" w:sz="0" w:space="0" w:color="auto"/>
              </w:divBdr>
            </w:div>
            <w:div w:id="774524087">
              <w:marLeft w:val="0"/>
              <w:marRight w:val="0"/>
              <w:marTop w:val="0"/>
              <w:marBottom w:val="0"/>
              <w:divBdr>
                <w:top w:val="none" w:sz="0" w:space="0" w:color="auto"/>
                <w:left w:val="none" w:sz="0" w:space="0" w:color="auto"/>
                <w:bottom w:val="none" w:sz="0" w:space="0" w:color="auto"/>
                <w:right w:val="none" w:sz="0" w:space="0" w:color="auto"/>
              </w:divBdr>
            </w:div>
            <w:div w:id="822813903">
              <w:marLeft w:val="0"/>
              <w:marRight w:val="0"/>
              <w:marTop w:val="0"/>
              <w:marBottom w:val="0"/>
              <w:divBdr>
                <w:top w:val="none" w:sz="0" w:space="0" w:color="auto"/>
                <w:left w:val="none" w:sz="0" w:space="0" w:color="auto"/>
                <w:bottom w:val="none" w:sz="0" w:space="0" w:color="auto"/>
                <w:right w:val="none" w:sz="0" w:space="0" w:color="auto"/>
              </w:divBdr>
            </w:div>
            <w:div w:id="1210612791">
              <w:marLeft w:val="0"/>
              <w:marRight w:val="0"/>
              <w:marTop w:val="0"/>
              <w:marBottom w:val="0"/>
              <w:divBdr>
                <w:top w:val="none" w:sz="0" w:space="0" w:color="auto"/>
                <w:left w:val="none" w:sz="0" w:space="0" w:color="auto"/>
                <w:bottom w:val="none" w:sz="0" w:space="0" w:color="auto"/>
                <w:right w:val="none" w:sz="0" w:space="0" w:color="auto"/>
              </w:divBdr>
            </w:div>
            <w:div w:id="159508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944513">
      <w:bodyDiv w:val="1"/>
      <w:marLeft w:val="0"/>
      <w:marRight w:val="0"/>
      <w:marTop w:val="0"/>
      <w:marBottom w:val="0"/>
      <w:divBdr>
        <w:top w:val="none" w:sz="0" w:space="0" w:color="auto"/>
        <w:left w:val="none" w:sz="0" w:space="0" w:color="auto"/>
        <w:bottom w:val="none" w:sz="0" w:space="0" w:color="auto"/>
        <w:right w:val="none" w:sz="0" w:space="0" w:color="auto"/>
      </w:divBdr>
    </w:div>
    <w:div w:id="975992785">
      <w:bodyDiv w:val="1"/>
      <w:marLeft w:val="0"/>
      <w:marRight w:val="0"/>
      <w:marTop w:val="0"/>
      <w:marBottom w:val="0"/>
      <w:divBdr>
        <w:top w:val="none" w:sz="0" w:space="0" w:color="auto"/>
        <w:left w:val="none" w:sz="0" w:space="0" w:color="auto"/>
        <w:bottom w:val="none" w:sz="0" w:space="0" w:color="auto"/>
        <w:right w:val="none" w:sz="0" w:space="0" w:color="auto"/>
      </w:divBdr>
      <w:divsChild>
        <w:div w:id="99378888">
          <w:marLeft w:val="0"/>
          <w:marRight w:val="0"/>
          <w:marTop w:val="0"/>
          <w:marBottom w:val="0"/>
          <w:divBdr>
            <w:top w:val="none" w:sz="0" w:space="0" w:color="auto"/>
            <w:left w:val="none" w:sz="0" w:space="0" w:color="auto"/>
            <w:bottom w:val="none" w:sz="0" w:space="0" w:color="auto"/>
            <w:right w:val="none" w:sz="0" w:space="0" w:color="auto"/>
          </w:divBdr>
          <w:divsChild>
            <w:div w:id="158886692">
              <w:marLeft w:val="0"/>
              <w:marRight w:val="0"/>
              <w:marTop w:val="0"/>
              <w:marBottom w:val="0"/>
              <w:divBdr>
                <w:top w:val="none" w:sz="0" w:space="0" w:color="auto"/>
                <w:left w:val="none" w:sz="0" w:space="0" w:color="auto"/>
                <w:bottom w:val="none" w:sz="0" w:space="0" w:color="auto"/>
                <w:right w:val="none" w:sz="0" w:space="0" w:color="auto"/>
              </w:divBdr>
            </w:div>
            <w:div w:id="774789393">
              <w:marLeft w:val="0"/>
              <w:marRight w:val="0"/>
              <w:marTop w:val="0"/>
              <w:marBottom w:val="0"/>
              <w:divBdr>
                <w:top w:val="none" w:sz="0" w:space="0" w:color="auto"/>
                <w:left w:val="none" w:sz="0" w:space="0" w:color="auto"/>
                <w:bottom w:val="none" w:sz="0" w:space="0" w:color="auto"/>
                <w:right w:val="none" w:sz="0" w:space="0" w:color="auto"/>
              </w:divBdr>
            </w:div>
            <w:div w:id="882403790">
              <w:marLeft w:val="0"/>
              <w:marRight w:val="0"/>
              <w:marTop w:val="0"/>
              <w:marBottom w:val="0"/>
              <w:divBdr>
                <w:top w:val="none" w:sz="0" w:space="0" w:color="auto"/>
                <w:left w:val="none" w:sz="0" w:space="0" w:color="auto"/>
                <w:bottom w:val="none" w:sz="0" w:space="0" w:color="auto"/>
                <w:right w:val="none" w:sz="0" w:space="0" w:color="auto"/>
              </w:divBdr>
            </w:div>
            <w:div w:id="1010646071">
              <w:marLeft w:val="0"/>
              <w:marRight w:val="0"/>
              <w:marTop w:val="0"/>
              <w:marBottom w:val="0"/>
              <w:divBdr>
                <w:top w:val="none" w:sz="0" w:space="0" w:color="auto"/>
                <w:left w:val="none" w:sz="0" w:space="0" w:color="auto"/>
                <w:bottom w:val="none" w:sz="0" w:space="0" w:color="auto"/>
                <w:right w:val="none" w:sz="0" w:space="0" w:color="auto"/>
              </w:divBdr>
            </w:div>
            <w:div w:id="1019429999">
              <w:marLeft w:val="0"/>
              <w:marRight w:val="0"/>
              <w:marTop w:val="0"/>
              <w:marBottom w:val="0"/>
              <w:divBdr>
                <w:top w:val="none" w:sz="0" w:space="0" w:color="auto"/>
                <w:left w:val="none" w:sz="0" w:space="0" w:color="auto"/>
                <w:bottom w:val="none" w:sz="0" w:space="0" w:color="auto"/>
                <w:right w:val="none" w:sz="0" w:space="0" w:color="auto"/>
              </w:divBdr>
            </w:div>
            <w:div w:id="1733504995">
              <w:marLeft w:val="0"/>
              <w:marRight w:val="0"/>
              <w:marTop w:val="0"/>
              <w:marBottom w:val="0"/>
              <w:divBdr>
                <w:top w:val="none" w:sz="0" w:space="0" w:color="auto"/>
                <w:left w:val="none" w:sz="0" w:space="0" w:color="auto"/>
                <w:bottom w:val="none" w:sz="0" w:space="0" w:color="auto"/>
                <w:right w:val="none" w:sz="0" w:space="0" w:color="auto"/>
              </w:divBdr>
            </w:div>
            <w:div w:id="1946500644">
              <w:marLeft w:val="0"/>
              <w:marRight w:val="0"/>
              <w:marTop w:val="0"/>
              <w:marBottom w:val="0"/>
              <w:divBdr>
                <w:top w:val="none" w:sz="0" w:space="0" w:color="auto"/>
                <w:left w:val="none" w:sz="0" w:space="0" w:color="auto"/>
                <w:bottom w:val="none" w:sz="0" w:space="0" w:color="auto"/>
                <w:right w:val="none" w:sz="0" w:space="0" w:color="auto"/>
              </w:divBdr>
            </w:div>
            <w:div w:id="210141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905958">
      <w:bodyDiv w:val="1"/>
      <w:marLeft w:val="0"/>
      <w:marRight w:val="0"/>
      <w:marTop w:val="0"/>
      <w:marBottom w:val="0"/>
      <w:divBdr>
        <w:top w:val="none" w:sz="0" w:space="0" w:color="auto"/>
        <w:left w:val="none" w:sz="0" w:space="0" w:color="auto"/>
        <w:bottom w:val="none" w:sz="0" w:space="0" w:color="auto"/>
        <w:right w:val="none" w:sz="0" w:space="0" w:color="auto"/>
      </w:divBdr>
      <w:divsChild>
        <w:div w:id="1196230288">
          <w:marLeft w:val="0"/>
          <w:marRight w:val="0"/>
          <w:marTop w:val="0"/>
          <w:marBottom w:val="0"/>
          <w:divBdr>
            <w:top w:val="none" w:sz="0" w:space="0" w:color="auto"/>
            <w:left w:val="none" w:sz="0" w:space="0" w:color="auto"/>
            <w:bottom w:val="none" w:sz="0" w:space="0" w:color="auto"/>
            <w:right w:val="none" w:sz="0" w:space="0" w:color="auto"/>
          </w:divBdr>
          <w:divsChild>
            <w:div w:id="145509543">
              <w:marLeft w:val="0"/>
              <w:marRight w:val="0"/>
              <w:marTop w:val="0"/>
              <w:marBottom w:val="0"/>
              <w:divBdr>
                <w:top w:val="none" w:sz="0" w:space="0" w:color="auto"/>
                <w:left w:val="none" w:sz="0" w:space="0" w:color="auto"/>
                <w:bottom w:val="none" w:sz="0" w:space="0" w:color="auto"/>
                <w:right w:val="none" w:sz="0" w:space="0" w:color="auto"/>
              </w:divBdr>
            </w:div>
            <w:div w:id="615598672">
              <w:marLeft w:val="0"/>
              <w:marRight w:val="0"/>
              <w:marTop w:val="0"/>
              <w:marBottom w:val="0"/>
              <w:divBdr>
                <w:top w:val="none" w:sz="0" w:space="0" w:color="auto"/>
                <w:left w:val="none" w:sz="0" w:space="0" w:color="auto"/>
                <w:bottom w:val="none" w:sz="0" w:space="0" w:color="auto"/>
                <w:right w:val="none" w:sz="0" w:space="0" w:color="auto"/>
              </w:divBdr>
            </w:div>
            <w:div w:id="1114863154">
              <w:marLeft w:val="0"/>
              <w:marRight w:val="0"/>
              <w:marTop w:val="0"/>
              <w:marBottom w:val="0"/>
              <w:divBdr>
                <w:top w:val="none" w:sz="0" w:space="0" w:color="auto"/>
                <w:left w:val="none" w:sz="0" w:space="0" w:color="auto"/>
                <w:bottom w:val="none" w:sz="0" w:space="0" w:color="auto"/>
                <w:right w:val="none" w:sz="0" w:space="0" w:color="auto"/>
              </w:divBdr>
            </w:div>
            <w:div w:id="1627003482">
              <w:marLeft w:val="0"/>
              <w:marRight w:val="0"/>
              <w:marTop w:val="0"/>
              <w:marBottom w:val="0"/>
              <w:divBdr>
                <w:top w:val="none" w:sz="0" w:space="0" w:color="auto"/>
                <w:left w:val="none" w:sz="0" w:space="0" w:color="auto"/>
                <w:bottom w:val="none" w:sz="0" w:space="0" w:color="auto"/>
                <w:right w:val="none" w:sz="0" w:space="0" w:color="auto"/>
              </w:divBdr>
            </w:div>
            <w:div w:id="2060132697">
              <w:marLeft w:val="0"/>
              <w:marRight w:val="0"/>
              <w:marTop w:val="0"/>
              <w:marBottom w:val="0"/>
              <w:divBdr>
                <w:top w:val="none" w:sz="0" w:space="0" w:color="auto"/>
                <w:left w:val="none" w:sz="0" w:space="0" w:color="auto"/>
                <w:bottom w:val="none" w:sz="0" w:space="0" w:color="auto"/>
                <w:right w:val="none" w:sz="0" w:space="0" w:color="auto"/>
              </w:divBdr>
            </w:div>
            <w:div w:id="20905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75287">
      <w:bodyDiv w:val="1"/>
      <w:marLeft w:val="0"/>
      <w:marRight w:val="0"/>
      <w:marTop w:val="0"/>
      <w:marBottom w:val="0"/>
      <w:divBdr>
        <w:top w:val="none" w:sz="0" w:space="0" w:color="auto"/>
        <w:left w:val="none" w:sz="0" w:space="0" w:color="auto"/>
        <w:bottom w:val="none" w:sz="0" w:space="0" w:color="auto"/>
        <w:right w:val="none" w:sz="0" w:space="0" w:color="auto"/>
      </w:divBdr>
      <w:divsChild>
        <w:div w:id="1039207790">
          <w:marLeft w:val="0"/>
          <w:marRight w:val="0"/>
          <w:marTop w:val="0"/>
          <w:marBottom w:val="0"/>
          <w:divBdr>
            <w:top w:val="none" w:sz="0" w:space="0" w:color="auto"/>
            <w:left w:val="none" w:sz="0" w:space="0" w:color="auto"/>
            <w:bottom w:val="none" w:sz="0" w:space="0" w:color="auto"/>
            <w:right w:val="none" w:sz="0" w:space="0" w:color="auto"/>
          </w:divBdr>
          <w:divsChild>
            <w:div w:id="794980596">
              <w:marLeft w:val="0"/>
              <w:marRight w:val="0"/>
              <w:marTop w:val="0"/>
              <w:marBottom w:val="0"/>
              <w:divBdr>
                <w:top w:val="none" w:sz="0" w:space="0" w:color="auto"/>
                <w:left w:val="none" w:sz="0" w:space="0" w:color="auto"/>
                <w:bottom w:val="none" w:sz="0" w:space="0" w:color="auto"/>
                <w:right w:val="none" w:sz="0" w:space="0" w:color="auto"/>
              </w:divBdr>
            </w:div>
            <w:div w:id="1049840490">
              <w:marLeft w:val="0"/>
              <w:marRight w:val="0"/>
              <w:marTop w:val="0"/>
              <w:marBottom w:val="0"/>
              <w:divBdr>
                <w:top w:val="none" w:sz="0" w:space="0" w:color="auto"/>
                <w:left w:val="none" w:sz="0" w:space="0" w:color="auto"/>
                <w:bottom w:val="none" w:sz="0" w:space="0" w:color="auto"/>
                <w:right w:val="none" w:sz="0" w:space="0" w:color="auto"/>
              </w:divBdr>
            </w:div>
            <w:div w:id="1616133416">
              <w:marLeft w:val="0"/>
              <w:marRight w:val="0"/>
              <w:marTop w:val="0"/>
              <w:marBottom w:val="0"/>
              <w:divBdr>
                <w:top w:val="none" w:sz="0" w:space="0" w:color="auto"/>
                <w:left w:val="none" w:sz="0" w:space="0" w:color="auto"/>
                <w:bottom w:val="none" w:sz="0" w:space="0" w:color="auto"/>
                <w:right w:val="none" w:sz="0" w:space="0" w:color="auto"/>
              </w:divBdr>
            </w:div>
            <w:div w:id="182642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611595">
      <w:bodyDiv w:val="1"/>
      <w:marLeft w:val="0"/>
      <w:marRight w:val="0"/>
      <w:marTop w:val="0"/>
      <w:marBottom w:val="0"/>
      <w:divBdr>
        <w:top w:val="none" w:sz="0" w:space="0" w:color="auto"/>
        <w:left w:val="none" w:sz="0" w:space="0" w:color="auto"/>
        <w:bottom w:val="none" w:sz="0" w:space="0" w:color="auto"/>
        <w:right w:val="none" w:sz="0" w:space="0" w:color="auto"/>
      </w:divBdr>
    </w:div>
    <w:div w:id="1173958135">
      <w:bodyDiv w:val="1"/>
      <w:marLeft w:val="0"/>
      <w:marRight w:val="0"/>
      <w:marTop w:val="0"/>
      <w:marBottom w:val="0"/>
      <w:divBdr>
        <w:top w:val="none" w:sz="0" w:space="0" w:color="auto"/>
        <w:left w:val="none" w:sz="0" w:space="0" w:color="auto"/>
        <w:bottom w:val="none" w:sz="0" w:space="0" w:color="auto"/>
        <w:right w:val="none" w:sz="0" w:space="0" w:color="auto"/>
      </w:divBdr>
    </w:div>
    <w:div w:id="1174302040">
      <w:bodyDiv w:val="1"/>
      <w:marLeft w:val="0"/>
      <w:marRight w:val="0"/>
      <w:marTop w:val="0"/>
      <w:marBottom w:val="0"/>
      <w:divBdr>
        <w:top w:val="none" w:sz="0" w:space="0" w:color="auto"/>
        <w:left w:val="none" w:sz="0" w:space="0" w:color="auto"/>
        <w:bottom w:val="none" w:sz="0" w:space="0" w:color="auto"/>
        <w:right w:val="none" w:sz="0" w:space="0" w:color="auto"/>
      </w:divBdr>
    </w:div>
    <w:div w:id="1226722771">
      <w:bodyDiv w:val="1"/>
      <w:marLeft w:val="0"/>
      <w:marRight w:val="0"/>
      <w:marTop w:val="0"/>
      <w:marBottom w:val="0"/>
      <w:divBdr>
        <w:top w:val="none" w:sz="0" w:space="0" w:color="auto"/>
        <w:left w:val="none" w:sz="0" w:space="0" w:color="auto"/>
        <w:bottom w:val="none" w:sz="0" w:space="0" w:color="auto"/>
        <w:right w:val="none" w:sz="0" w:space="0" w:color="auto"/>
      </w:divBdr>
      <w:divsChild>
        <w:div w:id="2057050079">
          <w:marLeft w:val="0"/>
          <w:marRight w:val="0"/>
          <w:marTop w:val="0"/>
          <w:marBottom w:val="0"/>
          <w:divBdr>
            <w:top w:val="none" w:sz="0" w:space="0" w:color="auto"/>
            <w:left w:val="none" w:sz="0" w:space="0" w:color="auto"/>
            <w:bottom w:val="none" w:sz="0" w:space="0" w:color="auto"/>
            <w:right w:val="none" w:sz="0" w:space="0" w:color="auto"/>
          </w:divBdr>
          <w:divsChild>
            <w:div w:id="8147168">
              <w:marLeft w:val="0"/>
              <w:marRight w:val="0"/>
              <w:marTop w:val="0"/>
              <w:marBottom w:val="0"/>
              <w:divBdr>
                <w:top w:val="none" w:sz="0" w:space="0" w:color="auto"/>
                <w:left w:val="none" w:sz="0" w:space="0" w:color="auto"/>
                <w:bottom w:val="none" w:sz="0" w:space="0" w:color="auto"/>
                <w:right w:val="none" w:sz="0" w:space="0" w:color="auto"/>
              </w:divBdr>
            </w:div>
            <w:div w:id="178928978">
              <w:marLeft w:val="0"/>
              <w:marRight w:val="0"/>
              <w:marTop w:val="0"/>
              <w:marBottom w:val="0"/>
              <w:divBdr>
                <w:top w:val="none" w:sz="0" w:space="0" w:color="auto"/>
                <w:left w:val="none" w:sz="0" w:space="0" w:color="auto"/>
                <w:bottom w:val="none" w:sz="0" w:space="0" w:color="auto"/>
                <w:right w:val="none" w:sz="0" w:space="0" w:color="auto"/>
              </w:divBdr>
            </w:div>
            <w:div w:id="729883342">
              <w:marLeft w:val="0"/>
              <w:marRight w:val="0"/>
              <w:marTop w:val="0"/>
              <w:marBottom w:val="0"/>
              <w:divBdr>
                <w:top w:val="none" w:sz="0" w:space="0" w:color="auto"/>
                <w:left w:val="none" w:sz="0" w:space="0" w:color="auto"/>
                <w:bottom w:val="none" w:sz="0" w:space="0" w:color="auto"/>
                <w:right w:val="none" w:sz="0" w:space="0" w:color="auto"/>
              </w:divBdr>
            </w:div>
            <w:div w:id="1250771849">
              <w:marLeft w:val="0"/>
              <w:marRight w:val="0"/>
              <w:marTop w:val="0"/>
              <w:marBottom w:val="0"/>
              <w:divBdr>
                <w:top w:val="none" w:sz="0" w:space="0" w:color="auto"/>
                <w:left w:val="none" w:sz="0" w:space="0" w:color="auto"/>
                <w:bottom w:val="none" w:sz="0" w:space="0" w:color="auto"/>
                <w:right w:val="none" w:sz="0" w:space="0" w:color="auto"/>
              </w:divBdr>
            </w:div>
            <w:div w:id="1510870803">
              <w:marLeft w:val="0"/>
              <w:marRight w:val="0"/>
              <w:marTop w:val="0"/>
              <w:marBottom w:val="0"/>
              <w:divBdr>
                <w:top w:val="none" w:sz="0" w:space="0" w:color="auto"/>
                <w:left w:val="none" w:sz="0" w:space="0" w:color="auto"/>
                <w:bottom w:val="none" w:sz="0" w:space="0" w:color="auto"/>
                <w:right w:val="none" w:sz="0" w:space="0" w:color="auto"/>
              </w:divBdr>
            </w:div>
            <w:div w:id="1816293653">
              <w:marLeft w:val="0"/>
              <w:marRight w:val="0"/>
              <w:marTop w:val="0"/>
              <w:marBottom w:val="0"/>
              <w:divBdr>
                <w:top w:val="none" w:sz="0" w:space="0" w:color="auto"/>
                <w:left w:val="none" w:sz="0" w:space="0" w:color="auto"/>
                <w:bottom w:val="none" w:sz="0" w:space="0" w:color="auto"/>
                <w:right w:val="none" w:sz="0" w:space="0" w:color="auto"/>
              </w:divBdr>
            </w:div>
            <w:div w:id="205901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60789">
      <w:bodyDiv w:val="1"/>
      <w:marLeft w:val="0"/>
      <w:marRight w:val="0"/>
      <w:marTop w:val="0"/>
      <w:marBottom w:val="0"/>
      <w:divBdr>
        <w:top w:val="none" w:sz="0" w:space="0" w:color="auto"/>
        <w:left w:val="none" w:sz="0" w:space="0" w:color="auto"/>
        <w:bottom w:val="none" w:sz="0" w:space="0" w:color="auto"/>
        <w:right w:val="none" w:sz="0" w:space="0" w:color="auto"/>
      </w:divBdr>
    </w:div>
    <w:div w:id="1324504964">
      <w:bodyDiv w:val="1"/>
      <w:marLeft w:val="0"/>
      <w:marRight w:val="0"/>
      <w:marTop w:val="0"/>
      <w:marBottom w:val="0"/>
      <w:divBdr>
        <w:top w:val="none" w:sz="0" w:space="0" w:color="auto"/>
        <w:left w:val="none" w:sz="0" w:space="0" w:color="auto"/>
        <w:bottom w:val="none" w:sz="0" w:space="0" w:color="auto"/>
        <w:right w:val="none" w:sz="0" w:space="0" w:color="auto"/>
      </w:divBdr>
    </w:div>
    <w:div w:id="1368220951">
      <w:bodyDiv w:val="1"/>
      <w:marLeft w:val="0"/>
      <w:marRight w:val="0"/>
      <w:marTop w:val="0"/>
      <w:marBottom w:val="0"/>
      <w:divBdr>
        <w:top w:val="none" w:sz="0" w:space="0" w:color="auto"/>
        <w:left w:val="none" w:sz="0" w:space="0" w:color="auto"/>
        <w:bottom w:val="none" w:sz="0" w:space="0" w:color="auto"/>
        <w:right w:val="none" w:sz="0" w:space="0" w:color="auto"/>
      </w:divBdr>
      <w:divsChild>
        <w:div w:id="301620539">
          <w:marLeft w:val="0"/>
          <w:marRight w:val="0"/>
          <w:marTop w:val="0"/>
          <w:marBottom w:val="0"/>
          <w:divBdr>
            <w:top w:val="none" w:sz="0" w:space="0" w:color="auto"/>
            <w:left w:val="none" w:sz="0" w:space="0" w:color="auto"/>
            <w:bottom w:val="none" w:sz="0" w:space="0" w:color="auto"/>
            <w:right w:val="none" w:sz="0" w:space="0" w:color="auto"/>
          </w:divBdr>
          <w:divsChild>
            <w:div w:id="217595102">
              <w:marLeft w:val="0"/>
              <w:marRight w:val="0"/>
              <w:marTop w:val="0"/>
              <w:marBottom w:val="0"/>
              <w:divBdr>
                <w:top w:val="none" w:sz="0" w:space="0" w:color="auto"/>
                <w:left w:val="none" w:sz="0" w:space="0" w:color="auto"/>
                <w:bottom w:val="none" w:sz="0" w:space="0" w:color="auto"/>
                <w:right w:val="none" w:sz="0" w:space="0" w:color="auto"/>
              </w:divBdr>
            </w:div>
            <w:div w:id="612715115">
              <w:marLeft w:val="0"/>
              <w:marRight w:val="0"/>
              <w:marTop w:val="0"/>
              <w:marBottom w:val="0"/>
              <w:divBdr>
                <w:top w:val="none" w:sz="0" w:space="0" w:color="auto"/>
                <w:left w:val="none" w:sz="0" w:space="0" w:color="auto"/>
                <w:bottom w:val="none" w:sz="0" w:space="0" w:color="auto"/>
                <w:right w:val="none" w:sz="0" w:space="0" w:color="auto"/>
              </w:divBdr>
            </w:div>
            <w:div w:id="842008338">
              <w:marLeft w:val="0"/>
              <w:marRight w:val="0"/>
              <w:marTop w:val="0"/>
              <w:marBottom w:val="0"/>
              <w:divBdr>
                <w:top w:val="none" w:sz="0" w:space="0" w:color="auto"/>
                <w:left w:val="none" w:sz="0" w:space="0" w:color="auto"/>
                <w:bottom w:val="none" w:sz="0" w:space="0" w:color="auto"/>
                <w:right w:val="none" w:sz="0" w:space="0" w:color="auto"/>
              </w:divBdr>
            </w:div>
            <w:div w:id="915893942">
              <w:marLeft w:val="0"/>
              <w:marRight w:val="0"/>
              <w:marTop w:val="0"/>
              <w:marBottom w:val="0"/>
              <w:divBdr>
                <w:top w:val="none" w:sz="0" w:space="0" w:color="auto"/>
                <w:left w:val="none" w:sz="0" w:space="0" w:color="auto"/>
                <w:bottom w:val="none" w:sz="0" w:space="0" w:color="auto"/>
                <w:right w:val="none" w:sz="0" w:space="0" w:color="auto"/>
              </w:divBdr>
            </w:div>
            <w:div w:id="939605897">
              <w:marLeft w:val="0"/>
              <w:marRight w:val="0"/>
              <w:marTop w:val="0"/>
              <w:marBottom w:val="0"/>
              <w:divBdr>
                <w:top w:val="none" w:sz="0" w:space="0" w:color="auto"/>
                <w:left w:val="none" w:sz="0" w:space="0" w:color="auto"/>
                <w:bottom w:val="none" w:sz="0" w:space="0" w:color="auto"/>
                <w:right w:val="none" w:sz="0" w:space="0" w:color="auto"/>
              </w:divBdr>
            </w:div>
            <w:div w:id="18582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5182">
      <w:bodyDiv w:val="1"/>
      <w:marLeft w:val="0"/>
      <w:marRight w:val="0"/>
      <w:marTop w:val="0"/>
      <w:marBottom w:val="0"/>
      <w:divBdr>
        <w:top w:val="none" w:sz="0" w:space="0" w:color="auto"/>
        <w:left w:val="none" w:sz="0" w:space="0" w:color="auto"/>
        <w:bottom w:val="none" w:sz="0" w:space="0" w:color="auto"/>
        <w:right w:val="none" w:sz="0" w:space="0" w:color="auto"/>
      </w:divBdr>
    </w:div>
    <w:div w:id="1410150776">
      <w:bodyDiv w:val="1"/>
      <w:marLeft w:val="0"/>
      <w:marRight w:val="0"/>
      <w:marTop w:val="0"/>
      <w:marBottom w:val="0"/>
      <w:divBdr>
        <w:top w:val="none" w:sz="0" w:space="0" w:color="auto"/>
        <w:left w:val="none" w:sz="0" w:space="0" w:color="auto"/>
        <w:bottom w:val="none" w:sz="0" w:space="0" w:color="auto"/>
        <w:right w:val="none" w:sz="0" w:space="0" w:color="auto"/>
      </w:divBdr>
    </w:div>
    <w:div w:id="1482308744">
      <w:bodyDiv w:val="1"/>
      <w:marLeft w:val="0"/>
      <w:marRight w:val="0"/>
      <w:marTop w:val="0"/>
      <w:marBottom w:val="0"/>
      <w:divBdr>
        <w:top w:val="none" w:sz="0" w:space="0" w:color="auto"/>
        <w:left w:val="none" w:sz="0" w:space="0" w:color="auto"/>
        <w:bottom w:val="none" w:sz="0" w:space="0" w:color="auto"/>
        <w:right w:val="none" w:sz="0" w:space="0" w:color="auto"/>
      </w:divBdr>
    </w:div>
    <w:div w:id="1493712580">
      <w:bodyDiv w:val="1"/>
      <w:marLeft w:val="0"/>
      <w:marRight w:val="0"/>
      <w:marTop w:val="0"/>
      <w:marBottom w:val="0"/>
      <w:divBdr>
        <w:top w:val="none" w:sz="0" w:space="0" w:color="auto"/>
        <w:left w:val="none" w:sz="0" w:space="0" w:color="auto"/>
        <w:bottom w:val="none" w:sz="0" w:space="0" w:color="auto"/>
        <w:right w:val="none" w:sz="0" w:space="0" w:color="auto"/>
      </w:divBdr>
    </w:div>
    <w:div w:id="1565486651">
      <w:bodyDiv w:val="1"/>
      <w:marLeft w:val="0"/>
      <w:marRight w:val="0"/>
      <w:marTop w:val="0"/>
      <w:marBottom w:val="0"/>
      <w:divBdr>
        <w:top w:val="none" w:sz="0" w:space="0" w:color="auto"/>
        <w:left w:val="none" w:sz="0" w:space="0" w:color="auto"/>
        <w:bottom w:val="none" w:sz="0" w:space="0" w:color="auto"/>
        <w:right w:val="none" w:sz="0" w:space="0" w:color="auto"/>
      </w:divBdr>
    </w:div>
    <w:div w:id="1566338660">
      <w:bodyDiv w:val="1"/>
      <w:marLeft w:val="0"/>
      <w:marRight w:val="0"/>
      <w:marTop w:val="0"/>
      <w:marBottom w:val="0"/>
      <w:divBdr>
        <w:top w:val="none" w:sz="0" w:space="0" w:color="auto"/>
        <w:left w:val="none" w:sz="0" w:space="0" w:color="auto"/>
        <w:bottom w:val="none" w:sz="0" w:space="0" w:color="auto"/>
        <w:right w:val="none" w:sz="0" w:space="0" w:color="auto"/>
      </w:divBdr>
      <w:divsChild>
        <w:div w:id="2011833803">
          <w:marLeft w:val="0"/>
          <w:marRight w:val="0"/>
          <w:marTop w:val="0"/>
          <w:marBottom w:val="0"/>
          <w:divBdr>
            <w:top w:val="none" w:sz="0" w:space="0" w:color="auto"/>
            <w:left w:val="none" w:sz="0" w:space="0" w:color="auto"/>
            <w:bottom w:val="none" w:sz="0" w:space="0" w:color="auto"/>
            <w:right w:val="none" w:sz="0" w:space="0" w:color="auto"/>
          </w:divBdr>
          <w:divsChild>
            <w:div w:id="757293516">
              <w:marLeft w:val="0"/>
              <w:marRight w:val="0"/>
              <w:marTop w:val="0"/>
              <w:marBottom w:val="0"/>
              <w:divBdr>
                <w:top w:val="none" w:sz="0" w:space="0" w:color="auto"/>
                <w:left w:val="none" w:sz="0" w:space="0" w:color="auto"/>
                <w:bottom w:val="none" w:sz="0" w:space="0" w:color="auto"/>
                <w:right w:val="none" w:sz="0" w:space="0" w:color="auto"/>
              </w:divBdr>
            </w:div>
            <w:div w:id="887759383">
              <w:marLeft w:val="0"/>
              <w:marRight w:val="0"/>
              <w:marTop w:val="0"/>
              <w:marBottom w:val="0"/>
              <w:divBdr>
                <w:top w:val="none" w:sz="0" w:space="0" w:color="auto"/>
                <w:left w:val="none" w:sz="0" w:space="0" w:color="auto"/>
                <w:bottom w:val="none" w:sz="0" w:space="0" w:color="auto"/>
                <w:right w:val="none" w:sz="0" w:space="0" w:color="auto"/>
              </w:divBdr>
            </w:div>
            <w:div w:id="152956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4740">
      <w:bodyDiv w:val="1"/>
      <w:marLeft w:val="0"/>
      <w:marRight w:val="0"/>
      <w:marTop w:val="0"/>
      <w:marBottom w:val="0"/>
      <w:divBdr>
        <w:top w:val="none" w:sz="0" w:space="0" w:color="auto"/>
        <w:left w:val="none" w:sz="0" w:space="0" w:color="auto"/>
        <w:bottom w:val="none" w:sz="0" w:space="0" w:color="auto"/>
        <w:right w:val="none" w:sz="0" w:space="0" w:color="auto"/>
      </w:divBdr>
    </w:div>
    <w:div w:id="1739353863">
      <w:bodyDiv w:val="1"/>
      <w:marLeft w:val="0"/>
      <w:marRight w:val="0"/>
      <w:marTop w:val="0"/>
      <w:marBottom w:val="0"/>
      <w:divBdr>
        <w:top w:val="none" w:sz="0" w:space="0" w:color="auto"/>
        <w:left w:val="none" w:sz="0" w:space="0" w:color="auto"/>
        <w:bottom w:val="none" w:sz="0" w:space="0" w:color="auto"/>
        <w:right w:val="none" w:sz="0" w:space="0" w:color="auto"/>
      </w:divBdr>
      <w:divsChild>
        <w:div w:id="566494768">
          <w:marLeft w:val="0"/>
          <w:marRight w:val="0"/>
          <w:marTop w:val="0"/>
          <w:marBottom w:val="0"/>
          <w:divBdr>
            <w:top w:val="none" w:sz="0" w:space="0" w:color="auto"/>
            <w:left w:val="none" w:sz="0" w:space="0" w:color="auto"/>
            <w:bottom w:val="none" w:sz="0" w:space="0" w:color="auto"/>
            <w:right w:val="none" w:sz="0" w:space="0" w:color="auto"/>
          </w:divBdr>
          <w:divsChild>
            <w:div w:id="6644393">
              <w:marLeft w:val="0"/>
              <w:marRight w:val="0"/>
              <w:marTop w:val="0"/>
              <w:marBottom w:val="0"/>
              <w:divBdr>
                <w:top w:val="none" w:sz="0" w:space="0" w:color="auto"/>
                <w:left w:val="none" w:sz="0" w:space="0" w:color="auto"/>
                <w:bottom w:val="none" w:sz="0" w:space="0" w:color="auto"/>
                <w:right w:val="none" w:sz="0" w:space="0" w:color="auto"/>
              </w:divBdr>
            </w:div>
            <w:div w:id="578290008">
              <w:marLeft w:val="0"/>
              <w:marRight w:val="0"/>
              <w:marTop w:val="0"/>
              <w:marBottom w:val="0"/>
              <w:divBdr>
                <w:top w:val="none" w:sz="0" w:space="0" w:color="auto"/>
                <w:left w:val="none" w:sz="0" w:space="0" w:color="auto"/>
                <w:bottom w:val="none" w:sz="0" w:space="0" w:color="auto"/>
                <w:right w:val="none" w:sz="0" w:space="0" w:color="auto"/>
              </w:divBdr>
            </w:div>
            <w:div w:id="11013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40130">
      <w:bodyDiv w:val="1"/>
      <w:marLeft w:val="0"/>
      <w:marRight w:val="0"/>
      <w:marTop w:val="0"/>
      <w:marBottom w:val="0"/>
      <w:divBdr>
        <w:top w:val="none" w:sz="0" w:space="0" w:color="auto"/>
        <w:left w:val="none" w:sz="0" w:space="0" w:color="auto"/>
        <w:bottom w:val="none" w:sz="0" w:space="0" w:color="auto"/>
        <w:right w:val="none" w:sz="0" w:space="0" w:color="auto"/>
      </w:divBdr>
    </w:div>
    <w:div w:id="1753043386">
      <w:bodyDiv w:val="1"/>
      <w:marLeft w:val="0"/>
      <w:marRight w:val="0"/>
      <w:marTop w:val="0"/>
      <w:marBottom w:val="0"/>
      <w:divBdr>
        <w:top w:val="none" w:sz="0" w:space="0" w:color="auto"/>
        <w:left w:val="none" w:sz="0" w:space="0" w:color="auto"/>
        <w:bottom w:val="none" w:sz="0" w:space="0" w:color="auto"/>
        <w:right w:val="none" w:sz="0" w:space="0" w:color="auto"/>
      </w:divBdr>
    </w:div>
    <w:div w:id="1788161859">
      <w:bodyDiv w:val="1"/>
      <w:marLeft w:val="0"/>
      <w:marRight w:val="0"/>
      <w:marTop w:val="0"/>
      <w:marBottom w:val="0"/>
      <w:divBdr>
        <w:top w:val="none" w:sz="0" w:space="0" w:color="auto"/>
        <w:left w:val="none" w:sz="0" w:space="0" w:color="auto"/>
        <w:bottom w:val="none" w:sz="0" w:space="0" w:color="auto"/>
        <w:right w:val="none" w:sz="0" w:space="0" w:color="auto"/>
      </w:divBdr>
    </w:div>
    <w:div w:id="1841116886">
      <w:bodyDiv w:val="1"/>
      <w:marLeft w:val="0"/>
      <w:marRight w:val="0"/>
      <w:marTop w:val="0"/>
      <w:marBottom w:val="0"/>
      <w:divBdr>
        <w:top w:val="none" w:sz="0" w:space="0" w:color="auto"/>
        <w:left w:val="none" w:sz="0" w:space="0" w:color="auto"/>
        <w:bottom w:val="none" w:sz="0" w:space="0" w:color="auto"/>
        <w:right w:val="none" w:sz="0" w:space="0" w:color="auto"/>
      </w:divBdr>
      <w:divsChild>
        <w:div w:id="277640086">
          <w:marLeft w:val="0"/>
          <w:marRight w:val="0"/>
          <w:marTop w:val="0"/>
          <w:marBottom w:val="0"/>
          <w:divBdr>
            <w:top w:val="none" w:sz="0" w:space="0" w:color="auto"/>
            <w:left w:val="none" w:sz="0" w:space="0" w:color="auto"/>
            <w:bottom w:val="none" w:sz="0" w:space="0" w:color="auto"/>
            <w:right w:val="none" w:sz="0" w:space="0" w:color="auto"/>
          </w:divBdr>
        </w:div>
      </w:divsChild>
    </w:div>
    <w:div w:id="1910534590">
      <w:bodyDiv w:val="1"/>
      <w:marLeft w:val="0"/>
      <w:marRight w:val="0"/>
      <w:marTop w:val="0"/>
      <w:marBottom w:val="0"/>
      <w:divBdr>
        <w:top w:val="none" w:sz="0" w:space="0" w:color="auto"/>
        <w:left w:val="none" w:sz="0" w:space="0" w:color="auto"/>
        <w:bottom w:val="none" w:sz="0" w:space="0" w:color="auto"/>
        <w:right w:val="none" w:sz="0" w:space="0" w:color="auto"/>
      </w:divBdr>
      <w:divsChild>
        <w:div w:id="920674260">
          <w:marLeft w:val="0"/>
          <w:marRight w:val="0"/>
          <w:marTop w:val="0"/>
          <w:marBottom w:val="0"/>
          <w:divBdr>
            <w:top w:val="none" w:sz="0" w:space="0" w:color="auto"/>
            <w:left w:val="none" w:sz="0" w:space="0" w:color="auto"/>
            <w:bottom w:val="none" w:sz="0" w:space="0" w:color="auto"/>
            <w:right w:val="none" w:sz="0" w:space="0" w:color="auto"/>
          </w:divBdr>
          <w:divsChild>
            <w:div w:id="669892">
              <w:marLeft w:val="0"/>
              <w:marRight w:val="0"/>
              <w:marTop w:val="0"/>
              <w:marBottom w:val="0"/>
              <w:divBdr>
                <w:top w:val="none" w:sz="0" w:space="0" w:color="auto"/>
                <w:left w:val="none" w:sz="0" w:space="0" w:color="auto"/>
                <w:bottom w:val="none" w:sz="0" w:space="0" w:color="auto"/>
                <w:right w:val="none" w:sz="0" w:space="0" w:color="auto"/>
              </w:divBdr>
            </w:div>
            <w:div w:id="2556911">
              <w:marLeft w:val="0"/>
              <w:marRight w:val="0"/>
              <w:marTop w:val="0"/>
              <w:marBottom w:val="0"/>
              <w:divBdr>
                <w:top w:val="none" w:sz="0" w:space="0" w:color="auto"/>
                <w:left w:val="none" w:sz="0" w:space="0" w:color="auto"/>
                <w:bottom w:val="none" w:sz="0" w:space="0" w:color="auto"/>
                <w:right w:val="none" w:sz="0" w:space="0" w:color="auto"/>
              </w:divBdr>
            </w:div>
            <w:div w:id="307056043">
              <w:marLeft w:val="0"/>
              <w:marRight w:val="0"/>
              <w:marTop w:val="0"/>
              <w:marBottom w:val="0"/>
              <w:divBdr>
                <w:top w:val="none" w:sz="0" w:space="0" w:color="auto"/>
                <w:left w:val="none" w:sz="0" w:space="0" w:color="auto"/>
                <w:bottom w:val="none" w:sz="0" w:space="0" w:color="auto"/>
                <w:right w:val="none" w:sz="0" w:space="0" w:color="auto"/>
              </w:divBdr>
            </w:div>
            <w:div w:id="326520578">
              <w:marLeft w:val="0"/>
              <w:marRight w:val="0"/>
              <w:marTop w:val="0"/>
              <w:marBottom w:val="0"/>
              <w:divBdr>
                <w:top w:val="none" w:sz="0" w:space="0" w:color="auto"/>
                <w:left w:val="none" w:sz="0" w:space="0" w:color="auto"/>
                <w:bottom w:val="none" w:sz="0" w:space="0" w:color="auto"/>
                <w:right w:val="none" w:sz="0" w:space="0" w:color="auto"/>
              </w:divBdr>
            </w:div>
            <w:div w:id="624238810">
              <w:marLeft w:val="0"/>
              <w:marRight w:val="0"/>
              <w:marTop w:val="0"/>
              <w:marBottom w:val="0"/>
              <w:divBdr>
                <w:top w:val="none" w:sz="0" w:space="0" w:color="auto"/>
                <w:left w:val="none" w:sz="0" w:space="0" w:color="auto"/>
                <w:bottom w:val="none" w:sz="0" w:space="0" w:color="auto"/>
                <w:right w:val="none" w:sz="0" w:space="0" w:color="auto"/>
              </w:divBdr>
            </w:div>
            <w:div w:id="637615046">
              <w:marLeft w:val="0"/>
              <w:marRight w:val="0"/>
              <w:marTop w:val="0"/>
              <w:marBottom w:val="0"/>
              <w:divBdr>
                <w:top w:val="none" w:sz="0" w:space="0" w:color="auto"/>
                <w:left w:val="none" w:sz="0" w:space="0" w:color="auto"/>
                <w:bottom w:val="none" w:sz="0" w:space="0" w:color="auto"/>
                <w:right w:val="none" w:sz="0" w:space="0" w:color="auto"/>
              </w:divBdr>
            </w:div>
            <w:div w:id="734008204">
              <w:marLeft w:val="0"/>
              <w:marRight w:val="0"/>
              <w:marTop w:val="0"/>
              <w:marBottom w:val="0"/>
              <w:divBdr>
                <w:top w:val="none" w:sz="0" w:space="0" w:color="auto"/>
                <w:left w:val="none" w:sz="0" w:space="0" w:color="auto"/>
                <w:bottom w:val="none" w:sz="0" w:space="0" w:color="auto"/>
                <w:right w:val="none" w:sz="0" w:space="0" w:color="auto"/>
              </w:divBdr>
            </w:div>
            <w:div w:id="953440767">
              <w:marLeft w:val="0"/>
              <w:marRight w:val="0"/>
              <w:marTop w:val="0"/>
              <w:marBottom w:val="0"/>
              <w:divBdr>
                <w:top w:val="none" w:sz="0" w:space="0" w:color="auto"/>
                <w:left w:val="none" w:sz="0" w:space="0" w:color="auto"/>
                <w:bottom w:val="none" w:sz="0" w:space="0" w:color="auto"/>
                <w:right w:val="none" w:sz="0" w:space="0" w:color="auto"/>
              </w:divBdr>
            </w:div>
            <w:div w:id="1139223777">
              <w:marLeft w:val="0"/>
              <w:marRight w:val="0"/>
              <w:marTop w:val="0"/>
              <w:marBottom w:val="0"/>
              <w:divBdr>
                <w:top w:val="none" w:sz="0" w:space="0" w:color="auto"/>
                <w:left w:val="none" w:sz="0" w:space="0" w:color="auto"/>
                <w:bottom w:val="none" w:sz="0" w:space="0" w:color="auto"/>
                <w:right w:val="none" w:sz="0" w:space="0" w:color="auto"/>
              </w:divBdr>
            </w:div>
            <w:div w:id="1180508031">
              <w:marLeft w:val="0"/>
              <w:marRight w:val="0"/>
              <w:marTop w:val="0"/>
              <w:marBottom w:val="0"/>
              <w:divBdr>
                <w:top w:val="none" w:sz="0" w:space="0" w:color="auto"/>
                <w:left w:val="none" w:sz="0" w:space="0" w:color="auto"/>
                <w:bottom w:val="none" w:sz="0" w:space="0" w:color="auto"/>
                <w:right w:val="none" w:sz="0" w:space="0" w:color="auto"/>
              </w:divBdr>
            </w:div>
            <w:div w:id="1622761851">
              <w:marLeft w:val="0"/>
              <w:marRight w:val="0"/>
              <w:marTop w:val="0"/>
              <w:marBottom w:val="0"/>
              <w:divBdr>
                <w:top w:val="none" w:sz="0" w:space="0" w:color="auto"/>
                <w:left w:val="none" w:sz="0" w:space="0" w:color="auto"/>
                <w:bottom w:val="none" w:sz="0" w:space="0" w:color="auto"/>
                <w:right w:val="none" w:sz="0" w:space="0" w:color="auto"/>
              </w:divBdr>
            </w:div>
            <w:div w:id="1724283243">
              <w:marLeft w:val="0"/>
              <w:marRight w:val="0"/>
              <w:marTop w:val="0"/>
              <w:marBottom w:val="0"/>
              <w:divBdr>
                <w:top w:val="none" w:sz="0" w:space="0" w:color="auto"/>
                <w:left w:val="none" w:sz="0" w:space="0" w:color="auto"/>
                <w:bottom w:val="none" w:sz="0" w:space="0" w:color="auto"/>
                <w:right w:val="none" w:sz="0" w:space="0" w:color="auto"/>
              </w:divBdr>
            </w:div>
            <w:div w:id="1735422651">
              <w:marLeft w:val="0"/>
              <w:marRight w:val="0"/>
              <w:marTop w:val="0"/>
              <w:marBottom w:val="0"/>
              <w:divBdr>
                <w:top w:val="none" w:sz="0" w:space="0" w:color="auto"/>
                <w:left w:val="none" w:sz="0" w:space="0" w:color="auto"/>
                <w:bottom w:val="none" w:sz="0" w:space="0" w:color="auto"/>
                <w:right w:val="none" w:sz="0" w:space="0" w:color="auto"/>
              </w:divBdr>
            </w:div>
            <w:div w:id="186332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962023">
      <w:bodyDiv w:val="1"/>
      <w:marLeft w:val="0"/>
      <w:marRight w:val="0"/>
      <w:marTop w:val="0"/>
      <w:marBottom w:val="0"/>
      <w:divBdr>
        <w:top w:val="none" w:sz="0" w:space="0" w:color="auto"/>
        <w:left w:val="none" w:sz="0" w:space="0" w:color="auto"/>
        <w:bottom w:val="none" w:sz="0" w:space="0" w:color="auto"/>
        <w:right w:val="none" w:sz="0" w:space="0" w:color="auto"/>
      </w:divBdr>
    </w:div>
    <w:div w:id="1955289640">
      <w:bodyDiv w:val="1"/>
      <w:marLeft w:val="0"/>
      <w:marRight w:val="0"/>
      <w:marTop w:val="0"/>
      <w:marBottom w:val="0"/>
      <w:divBdr>
        <w:top w:val="none" w:sz="0" w:space="0" w:color="auto"/>
        <w:left w:val="none" w:sz="0" w:space="0" w:color="auto"/>
        <w:bottom w:val="none" w:sz="0" w:space="0" w:color="auto"/>
        <w:right w:val="none" w:sz="0" w:space="0" w:color="auto"/>
      </w:divBdr>
    </w:div>
    <w:div w:id="2002002195">
      <w:bodyDiv w:val="1"/>
      <w:marLeft w:val="0"/>
      <w:marRight w:val="0"/>
      <w:marTop w:val="0"/>
      <w:marBottom w:val="0"/>
      <w:divBdr>
        <w:top w:val="none" w:sz="0" w:space="0" w:color="auto"/>
        <w:left w:val="none" w:sz="0" w:space="0" w:color="auto"/>
        <w:bottom w:val="none" w:sz="0" w:space="0" w:color="auto"/>
        <w:right w:val="none" w:sz="0" w:space="0" w:color="auto"/>
      </w:divBdr>
    </w:div>
    <w:div w:id="2020039025">
      <w:bodyDiv w:val="1"/>
      <w:marLeft w:val="0"/>
      <w:marRight w:val="0"/>
      <w:marTop w:val="0"/>
      <w:marBottom w:val="0"/>
      <w:divBdr>
        <w:top w:val="none" w:sz="0" w:space="0" w:color="auto"/>
        <w:left w:val="none" w:sz="0" w:space="0" w:color="auto"/>
        <w:bottom w:val="none" w:sz="0" w:space="0" w:color="auto"/>
        <w:right w:val="none" w:sz="0" w:space="0" w:color="auto"/>
      </w:divBdr>
      <w:divsChild>
        <w:div w:id="26495958">
          <w:marLeft w:val="0"/>
          <w:marRight w:val="0"/>
          <w:marTop w:val="0"/>
          <w:marBottom w:val="0"/>
          <w:divBdr>
            <w:top w:val="none" w:sz="0" w:space="0" w:color="auto"/>
            <w:left w:val="none" w:sz="0" w:space="0" w:color="auto"/>
            <w:bottom w:val="none" w:sz="0" w:space="0" w:color="auto"/>
            <w:right w:val="none" w:sz="0" w:space="0" w:color="auto"/>
          </w:divBdr>
          <w:divsChild>
            <w:div w:id="363096217">
              <w:marLeft w:val="0"/>
              <w:marRight w:val="0"/>
              <w:marTop w:val="0"/>
              <w:marBottom w:val="0"/>
              <w:divBdr>
                <w:top w:val="none" w:sz="0" w:space="0" w:color="auto"/>
                <w:left w:val="none" w:sz="0" w:space="0" w:color="auto"/>
                <w:bottom w:val="none" w:sz="0" w:space="0" w:color="auto"/>
                <w:right w:val="none" w:sz="0" w:space="0" w:color="auto"/>
              </w:divBdr>
            </w:div>
            <w:div w:id="726805057">
              <w:marLeft w:val="0"/>
              <w:marRight w:val="0"/>
              <w:marTop w:val="0"/>
              <w:marBottom w:val="0"/>
              <w:divBdr>
                <w:top w:val="none" w:sz="0" w:space="0" w:color="auto"/>
                <w:left w:val="none" w:sz="0" w:space="0" w:color="auto"/>
                <w:bottom w:val="none" w:sz="0" w:space="0" w:color="auto"/>
                <w:right w:val="none" w:sz="0" w:space="0" w:color="auto"/>
              </w:divBdr>
            </w:div>
            <w:div w:id="820535531">
              <w:marLeft w:val="0"/>
              <w:marRight w:val="0"/>
              <w:marTop w:val="0"/>
              <w:marBottom w:val="0"/>
              <w:divBdr>
                <w:top w:val="none" w:sz="0" w:space="0" w:color="auto"/>
                <w:left w:val="none" w:sz="0" w:space="0" w:color="auto"/>
                <w:bottom w:val="none" w:sz="0" w:space="0" w:color="auto"/>
                <w:right w:val="none" w:sz="0" w:space="0" w:color="auto"/>
              </w:divBdr>
            </w:div>
            <w:div w:id="1022822496">
              <w:marLeft w:val="0"/>
              <w:marRight w:val="0"/>
              <w:marTop w:val="0"/>
              <w:marBottom w:val="0"/>
              <w:divBdr>
                <w:top w:val="none" w:sz="0" w:space="0" w:color="auto"/>
                <w:left w:val="none" w:sz="0" w:space="0" w:color="auto"/>
                <w:bottom w:val="none" w:sz="0" w:space="0" w:color="auto"/>
                <w:right w:val="none" w:sz="0" w:space="0" w:color="auto"/>
              </w:divBdr>
            </w:div>
            <w:div w:id="1254975242">
              <w:marLeft w:val="0"/>
              <w:marRight w:val="0"/>
              <w:marTop w:val="0"/>
              <w:marBottom w:val="0"/>
              <w:divBdr>
                <w:top w:val="none" w:sz="0" w:space="0" w:color="auto"/>
                <w:left w:val="none" w:sz="0" w:space="0" w:color="auto"/>
                <w:bottom w:val="none" w:sz="0" w:space="0" w:color="auto"/>
                <w:right w:val="none" w:sz="0" w:space="0" w:color="auto"/>
              </w:divBdr>
            </w:div>
            <w:div w:id="1268660374">
              <w:marLeft w:val="0"/>
              <w:marRight w:val="0"/>
              <w:marTop w:val="0"/>
              <w:marBottom w:val="0"/>
              <w:divBdr>
                <w:top w:val="none" w:sz="0" w:space="0" w:color="auto"/>
                <w:left w:val="none" w:sz="0" w:space="0" w:color="auto"/>
                <w:bottom w:val="none" w:sz="0" w:space="0" w:color="auto"/>
                <w:right w:val="none" w:sz="0" w:space="0" w:color="auto"/>
              </w:divBdr>
            </w:div>
            <w:div w:id="1349213337">
              <w:marLeft w:val="0"/>
              <w:marRight w:val="0"/>
              <w:marTop w:val="0"/>
              <w:marBottom w:val="0"/>
              <w:divBdr>
                <w:top w:val="none" w:sz="0" w:space="0" w:color="auto"/>
                <w:left w:val="none" w:sz="0" w:space="0" w:color="auto"/>
                <w:bottom w:val="none" w:sz="0" w:space="0" w:color="auto"/>
                <w:right w:val="none" w:sz="0" w:space="0" w:color="auto"/>
              </w:divBdr>
            </w:div>
            <w:div w:id="1352801720">
              <w:marLeft w:val="0"/>
              <w:marRight w:val="0"/>
              <w:marTop w:val="0"/>
              <w:marBottom w:val="0"/>
              <w:divBdr>
                <w:top w:val="none" w:sz="0" w:space="0" w:color="auto"/>
                <w:left w:val="none" w:sz="0" w:space="0" w:color="auto"/>
                <w:bottom w:val="none" w:sz="0" w:space="0" w:color="auto"/>
                <w:right w:val="none" w:sz="0" w:space="0" w:color="auto"/>
              </w:divBdr>
            </w:div>
            <w:div w:id="1503427927">
              <w:marLeft w:val="0"/>
              <w:marRight w:val="0"/>
              <w:marTop w:val="0"/>
              <w:marBottom w:val="0"/>
              <w:divBdr>
                <w:top w:val="none" w:sz="0" w:space="0" w:color="auto"/>
                <w:left w:val="none" w:sz="0" w:space="0" w:color="auto"/>
                <w:bottom w:val="none" w:sz="0" w:space="0" w:color="auto"/>
                <w:right w:val="none" w:sz="0" w:space="0" w:color="auto"/>
              </w:divBdr>
            </w:div>
            <w:div w:id="183464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42543">
      <w:bodyDiv w:val="1"/>
      <w:marLeft w:val="0"/>
      <w:marRight w:val="0"/>
      <w:marTop w:val="0"/>
      <w:marBottom w:val="0"/>
      <w:divBdr>
        <w:top w:val="none" w:sz="0" w:space="0" w:color="auto"/>
        <w:left w:val="none" w:sz="0" w:space="0" w:color="auto"/>
        <w:bottom w:val="none" w:sz="0" w:space="0" w:color="auto"/>
        <w:right w:val="none" w:sz="0" w:space="0" w:color="auto"/>
      </w:divBdr>
      <w:divsChild>
        <w:div w:id="1863473585">
          <w:marLeft w:val="0"/>
          <w:marRight w:val="0"/>
          <w:marTop w:val="0"/>
          <w:marBottom w:val="0"/>
          <w:divBdr>
            <w:top w:val="none" w:sz="0" w:space="0" w:color="auto"/>
            <w:left w:val="none" w:sz="0" w:space="0" w:color="auto"/>
            <w:bottom w:val="none" w:sz="0" w:space="0" w:color="auto"/>
            <w:right w:val="none" w:sz="0" w:space="0" w:color="auto"/>
          </w:divBdr>
          <w:divsChild>
            <w:div w:id="588539075">
              <w:marLeft w:val="0"/>
              <w:marRight w:val="0"/>
              <w:marTop w:val="0"/>
              <w:marBottom w:val="0"/>
              <w:divBdr>
                <w:top w:val="none" w:sz="0" w:space="0" w:color="auto"/>
                <w:left w:val="none" w:sz="0" w:space="0" w:color="auto"/>
                <w:bottom w:val="none" w:sz="0" w:space="0" w:color="auto"/>
                <w:right w:val="none" w:sz="0" w:space="0" w:color="auto"/>
              </w:divBdr>
            </w:div>
            <w:div w:id="708801633">
              <w:marLeft w:val="0"/>
              <w:marRight w:val="0"/>
              <w:marTop w:val="0"/>
              <w:marBottom w:val="0"/>
              <w:divBdr>
                <w:top w:val="none" w:sz="0" w:space="0" w:color="auto"/>
                <w:left w:val="none" w:sz="0" w:space="0" w:color="auto"/>
                <w:bottom w:val="none" w:sz="0" w:space="0" w:color="auto"/>
                <w:right w:val="none" w:sz="0" w:space="0" w:color="auto"/>
              </w:divBdr>
            </w:div>
            <w:div w:id="1362822034">
              <w:marLeft w:val="0"/>
              <w:marRight w:val="0"/>
              <w:marTop w:val="0"/>
              <w:marBottom w:val="0"/>
              <w:divBdr>
                <w:top w:val="none" w:sz="0" w:space="0" w:color="auto"/>
                <w:left w:val="none" w:sz="0" w:space="0" w:color="auto"/>
                <w:bottom w:val="none" w:sz="0" w:space="0" w:color="auto"/>
                <w:right w:val="none" w:sz="0" w:space="0" w:color="auto"/>
              </w:divBdr>
            </w:div>
            <w:div w:id="147221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2352">
      <w:bodyDiv w:val="1"/>
      <w:marLeft w:val="0"/>
      <w:marRight w:val="0"/>
      <w:marTop w:val="0"/>
      <w:marBottom w:val="0"/>
      <w:divBdr>
        <w:top w:val="none" w:sz="0" w:space="0" w:color="auto"/>
        <w:left w:val="none" w:sz="0" w:space="0" w:color="auto"/>
        <w:bottom w:val="none" w:sz="0" w:space="0" w:color="auto"/>
        <w:right w:val="none" w:sz="0" w:space="0" w:color="auto"/>
      </w:divBdr>
    </w:div>
    <w:div w:id="205816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T:\03-Projekte\IRIS%20Europe%203\2_PM\8_Final_Technical_Report\::::5.%20Images%20HR:drapeau+map.psd"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www.iris-europe.ne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jpe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EF4D1-32AB-4F30-8300-8B7654CE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5084</Words>
  <Characters>30853</Characters>
  <Application>Microsoft Office Word</Application>
  <DocSecurity>0</DocSecurity>
  <Lines>257</Lines>
  <Paragraphs>71</Paragraphs>
  <ScaleCrop>false</ScaleCrop>
  <HeadingPairs>
    <vt:vector size="2" baseType="variant">
      <vt:variant>
        <vt:lpstr>Titel</vt:lpstr>
      </vt:variant>
      <vt:variant>
        <vt:i4>1</vt:i4>
      </vt:variant>
    </vt:vector>
  </HeadingPairs>
  <TitlesOfParts>
    <vt:vector size="1" baseType="lpstr">
      <vt:lpstr/>
    </vt:vector>
  </TitlesOfParts>
  <Company>viadonau</Company>
  <LinksUpToDate>false</LinksUpToDate>
  <CharactersWithSpaces>35866</CharactersWithSpaces>
  <SharedDoc>false</SharedDoc>
  <HLinks>
    <vt:vector size="30" baseType="variant">
      <vt:variant>
        <vt:i4>1310780</vt:i4>
      </vt:variant>
      <vt:variant>
        <vt:i4>20</vt:i4>
      </vt:variant>
      <vt:variant>
        <vt:i4>0</vt:i4>
      </vt:variant>
      <vt:variant>
        <vt:i4>5</vt:i4>
      </vt:variant>
      <vt:variant>
        <vt:lpwstr/>
      </vt:variant>
      <vt:variant>
        <vt:lpwstr>_Toc313347863</vt:lpwstr>
      </vt:variant>
      <vt:variant>
        <vt:i4>1310780</vt:i4>
      </vt:variant>
      <vt:variant>
        <vt:i4>14</vt:i4>
      </vt:variant>
      <vt:variant>
        <vt:i4>0</vt:i4>
      </vt:variant>
      <vt:variant>
        <vt:i4>5</vt:i4>
      </vt:variant>
      <vt:variant>
        <vt:lpwstr/>
      </vt:variant>
      <vt:variant>
        <vt:lpwstr>_Toc313347862</vt:lpwstr>
      </vt:variant>
      <vt:variant>
        <vt:i4>1310780</vt:i4>
      </vt:variant>
      <vt:variant>
        <vt:i4>8</vt:i4>
      </vt:variant>
      <vt:variant>
        <vt:i4>0</vt:i4>
      </vt:variant>
      <vt:variant>
        <vt:i4>5</vt:i4>
      </vt:variant>
      <vt:variant>
        <vt:lpwstr/>
      </vt:variant>
      <vt:variant>
        <vt:lpwstr>_Toc313347861</vt:lpwstr>
      </vt:variant>
      <vt:variant>
        <vt:i4>1310780</vt:i4>
      </vt:variant>
      <vt:variant>
        <vt:i4>2</vt:i4>
      </vt:variant>
      <vt:variant>
        <vt:i4>0</vt:i4>
      </vt:variant>
      <vt:variant>
        <vt:i4>5</vt:i4>
      </vt:variant>
      <vt:variant>
        <vt:lpwstr/>
      </vt:variant>
      <vt:variant>
        <vt:lpwstr>_Toc313347860</vt:lpwstr>
      </vt:variant>
      <vt:variant>
        <vt:i4>852042</vt:i4>
      </vt:variant>
      <vt:variant>
        <vt:i4>-1</vt:i4>
      </vt:variant>
      <vt:variant>
        <vt:i4>1649</vt:i4>
      </vt:variant>
      <vt:variant>
        <vt:i4>1</vt:i4>
      </vt:variant>
      <vt:variant>
        <vt:lpwstr>::::5. Images HR:drapeau+map.psd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Kaufmann</dc:creator>
  <cp:lastModifiedBy>Mario Kaufmann</cp:lastModifiedBy>
  <cp:revision>8</cp:revision>
  <cp:lastPrinted>2011-12-20T15:09:00Z</cp:lastPrinted>
  <dcterms:created xsi:type="dcterms:W3CDTF">2015-02-12T14:43:00Z</dcterms:created>
  <dcterms:modified xsi:type="dcterms:W3CDTF">2015-05-04T12:44:00Z</dcterms:modified>
</cp:coreProperties>
</file>